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1"/>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0A1112" w:rsidRPr="000A1112" w14:paraId="4BFB5F8F" w14:textId="77777777" w:rsidTr="00CD5339">
        <w:trPr>
          <w:trHeight w:val="986"/>
          <w:jc w:val="center"/>
        </w:trPr>
        <w:tc>
          <w:tcPr>
            <w:tcW w:w="3007" w:type="dxa"/>
          </w:tcPr>
          <w:p w14:paraId="4B5FBBBF" w14:textId="77777777" w:rsidR="000A1112" w:rsidRPr="000A1112" w:rsidRDefault="000A1112" w:rsidP="000A1112">
            <w:pPr>
              <w:widowControl w:val="0"/>
              <w:autoSpaceDE w:val="0"/>
              <w:autoSpaceDN w:val="0"/>
              <w:jc w:val="center"/>
              <w:rPr>
                <w:b/>
                <w:bCs/>
                <w:color w:val="FF0000"/>
                <w:sz w:val="26"/>
                <w:szCs w:val="26"/>
                <w:bdr w:val="none" w:sz="0" w:space="0" w:color="auto" w:frame="1"/>
              </w:rPr>
            </w:pPr>
            <w:bookmarkStart w:id="0" w:name="_GoBack" w:colFirst="1" w:colLast="1"/>
            <w:r w:rsidRPr="000A1112">
              <w:rPr>
                <w:color w:val="000000"/>
                <w:sz w:val="24"/>
                <w:szCs w:val="24"/>
              </w:rPr>
              <w:t xml:space="preserve">  </w:t>
            </w:r>
            <w:r w:rsidRPr="000A1112">
              <w:rPr>
                <w:b/>
                <w:bCs/>
                <w:color w:val="0070C0"/>
                <w:sz w:val="26"/>
                <w:szCs w:val="26"/>
                <w:bdr w:val="none" w:sz="0" w:space="0" w:color="auto" w:frame="1"/>
                <w:lang w:val="vi"/>
              </w:rPr>
              <w:t>trangtailieu</w:t>
            </w:r>
            <w:r w:rsidRPr="000A1112">
              <w:rPr>
                <w:b/>
                <w:bCs/>
                <w:color w:val="FF0000"/>
                <w:sz w:val="26"/>
                <w:szCs w:val="26"/>
                <w:bdr w:val="none" w:sz="0" w:space="0" w:color="auto" w:frame="1"/>
                <w:lang w:val="vi"/>
              </w:rPr>
              <w:t>.Com</w:t>
            </w:r>
          </w:p>
          <w:p w14:paraId="32B27ACF" w14:textId="0F72EAB7" w:rsidR="000A1112" w:rsidRPr="000A1112" w:rsidRDefault="000A1112" w:rsidP="000A1112">
            <w:pPr>
              <w:widowControl w:val="0"/>
              <w:autoSpaceDE w:val="0"/>
              <w:autoSpaceDN w:val="0"/>
              <w:ind w:hanging="288"/>
              <w:jc w:val="center"/>
              <w:rPr>
                <w:b/>
                <w:bCs/>
                <w:color w:val="000000"/>
                <w:sz w:val="26"/>
                <w:szCs w:val="26"/>
                <w:bdr w:val="none" w:sz="0" w:space="0" w:color="auto" w:frame="1"/>
              </w:rPr>
            </w:pPr>
            <w:r w:rsidRPr="000A1112">
              <w:rPr>
                <w:b/>
                <w:bCs/>
                <w:color w:val="FF0000"/>
                <w:sz w:val="26"/>
                <w:szCs w:val="26"/>
                <w:bdr w:val="none" w:sz="0" w:space="0" w:color="auto" w:frame="1"/>
              </w:rPr>
              <w:t>ĐỀ</w:t>
            </w:r>
            <w:r>
              <w:rPr>
                <w:b/>
                <w:bCs/>
                <w:color w:val="FF0000"/>
                <w:sz w:val="26"/>
                <w:szCs w:val="26"/>
                <w:bdr w:val="none" w:sz="0" w:space="0" w:color="auto" w:frame="1"/>
              </w:rPr>
              <w:t xml:space="preserve"> 3</w:t>
            </w:r>
          </w:p>
        </w:tc>
        <w:tc>
          <w:tcPr>
            <w:tcW w:w="6083" w:type="dxa"/>
          </w:tcPr>
          <w:p w14:paraId="041E2AAC" w14:textId="77777777" w:rsidR="000A1112" w:rsidRPr="000A1112" w:rsidRDefault="000A1112" w:rsidP="000A1112">
            <w:pPr>
              <w:widowControl w:val="0"/>
              <w:autoSpaceDE w:val="0"/>
              <w:autoSpaceDN w:val="0"/>
              <w:jc w:val="center"/>
              <w:rPr>
                <w:b/>
                <w:bCs/>
                <w:color w:val="0070C0"/>
                <w:sz w:val="26"/>
                <w:szCs w:val="26"/>
                <w:bdr w:val="none" w:sz="0" w:space="0" w:color="auto" w:frame="1"/>
              </w:rPr>
            </w:pPr>
            <w:r w:rsidRPr="000A1112">
              <w:rPr>
                <w:b/>
                <w:bCs/>
                <w:color w:val="00B0F0"/>
                <w:sz w:val="26"/>
                <w:szCs w:val="26"/>
                <w:bdr w:val="none" w:sz="0" w:space="0" w:color="auto" w:frame="1"/>
              </w:rPr>
              <w:fldChar w:fldCharType="begin"/>
            </w:r>
            <w:r w:rsidRPr="000A1112">
              <w:rPr>
                <w:b/>
                <w:bCs/>
                <w:color w:val="00B0F0"/>
                <w:sz w:val="26"/>
                <w:szCs w:val="26"/>
                <w:bdr w:val="none" w:sz="0" w:space="0" w:color="auto" w:frame="1"/>
              </w:rPr>
              <w:instrText xml:space="preserve"> HYPERLINK "https://trangtailieu.com/tai-lieu-dia-li/tai-lieu-dia-li-luyen-thi/" </w:instrText>
            </w:r>
            <w:r w:rsidRPr="000A1112">
              <w:rPr>
                <w:b/>
                <w:bCs/>
                <w:color w:val="00B0F0"/>
                <w:sz w:val="26"/>
                <w:szCs w:val="26"/>
                <w:bdr w:val="none" w:sz="0" w:space="0" w:color="auto" w:frame="1"/>
              </w:rPr>
              <w:fldChar w:fldCharType="separate"/>
            </w:r>
            <w:r w:rsidRPr="000A1112">
              <w:rPr>
                <w:b/>
                <w:bCs/>
                <w:color w:val="0070C0"/>
                <w:sz w:val="26"/>
                <w:szCs w:val="26"/>
                <w:bdr w:val="none" w:sz="0" w:space="0" w:color="auto" w:frame="1"/>
              </w:rPr>
              <w:t xml:space="preserve">ĐỀ THI THỬ TỐT NGHIỆP THPT </w:t>
            </w:r>
          </w:p>
          <w:p w14:paraId="1457C94D" w14:textId="77777777" w:rsidR="000A1112" w:rsidRPr="000A1112" w:rsidRDefault="000A1112" w:rsidP="000A1112">
            <w:pPr>
              <w:widowControl w:val="0"/>
              <w:autoSpaceDE w:val="0"/>
              <w:autoSpaceDN w:val="0"/>
              <w:jc w:val="center"/>
              <w:rPr>
                <w:b/>
                <w:bCs/>
                <w:color w:val="FF0000"/>
                <w:sz w:val="26"/>
                <w:szCs w:val="26"/>
                <w:bdr w:val="none" w:sz="0" w:space="0" w:color="auto" w:frame="1"/>
              </w:rPr>
            </w:pPr>
            <w:r w:rsidRPr="000A1112">
              <w:rPr>
                <w:b/>
                <w:bCs/>
                <w:color w:val="0070C0"/>
                <w:sz w:val="26"/>
                <w:szCs w:val="26"/>
                <w:bdr w:val="none" w:sz="0" w:space="0" w:color="auto" w:frame="1"/>
              </w:rPr>
              <w:t xml:space="preserve">NĂM </w:t>
            </w:r>
            <w:r w:rsidRPr="000A1112">
              <w:rPr>
                <w:b/>
                <w:bCs/>
                <w:color w:val="FF0000"/>
                <w:sz w:val="26"/>
                <w:szCs w:val="26"/>
                <w:bdr w:val="none" w:sz="0" w:space="0" w:color="auto" w:frame="1"/>
              </w:rPr>
              <w:t>2022</w:t>
            </w:r>
          </w:p>
          <w:p w14:paraId="06D24706" w14:textId="77777777" w:rsidR="000A1112" w:rsidRPr="000A1112" w:rsidRDefault="000A1112" w:rsidP="000A1112">
            <w:pPr>
              <w:widowControl w:val="0"/>
              <w:autoSpaceDE w:val="0"/>
              <w:autoSpaceDN w:val="0"/>
              <w:jc w:val="center"/>
              <w:rPr>
                <w:b/>
                <w:bCs/>
                <w:color w:val="FF0000"/>
                <w:sz w:val="26"/>
                <w:szCs w:val="26"/>
                <w:bdr w:val="none" w:sz="0" w:space="0" w:color="auto" w:frame="1"/>
              </w:rPr>
            </w:pPr>
            <w:r w:rsidRPr="000A1112">
              <w:rPr>
                <w:b/>
                <w:bCs/>
                <w:color w:val="FF0000"/>
                <w:sz w:val="26"/>
                <w:szCs w:val="26"/>
                <w:bdr w:val="none" w:sz="0" w:space="0" w:color="auto" w:frame="1"/>
              </w:rPr>
              <w:t>MÔN ĐỊA LÍ</w:t>
            </w:r>
            <w:r w:rsidRPr="000A1112">
              <w:rPr>
                <w:b/>
                <w:bCs/>
                <w:color w:val="00B0F0"/>
                <w:sz w:val="26"/>
                <w:szCs w:val="26"/>
                <w:bdr w:val="none" w:sz="0" w:space="0" w:color="auto" w:frame="1"/>
              </w:rPr>
              <w:fldChar w:fldCharType="end"/>
            </w:r>
          </w:p>
        </w:tc>
      </w:tr>
      <w:bookmarkEnd w:id="0"/>
    </w:tbl>
    <w:p w14:paraId="4458042D" w14:textId="77777777" w:rsidR="000A1112" w:rsidRDefault="000A111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b/>
          <w:bCs/>
          <w:color w:val="000080"/>
        </w:rPr>
      </w:pPr>
    </w:p>
    <w:p w14:paraId="39C176A4"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41.</w:t>
      </w:r>
      <w:r w:rsidRPr="00D55995">
        <w:rPr>
          <w:rFonts w:ascii="Times New Roman" w:hAnsi="Times New Roman" w:cs="Times New Roman"/>
          <w:color w:val="C00000"/>
          <w:sz w:val="28"/>
          <w:szCs w:val="28"/>
        </w:rPr>
        <w:t xml:space="preserve"> </w:t>
      </w:r>
      <w:r>
        <w:rPr>
          <w:rFonts w:ascii="Times New Roman" w:hAnsi="Times New Roman" w:cs="Times New Roman"/>
          <w:sz w:val="28"/>
          <w:szCs w:val="28"/>
        </w:rPr>
        <w:t xml:space="preserve">Phát biểu nào sau đây </w:t>
      </w:r>
      <w:r>
        <w:rPr>
          <w:rFonts w:ascii="Times New Roman" w:hAnsi="Times New Roman" w:cs="Times New Roman"/>
          <w:b/>
          <w:bCs/>
          <w:i/>
          <w:iCs/>
          <w:sz w:val="28"/>
          <w:szCs w:val="28"/>
        </w:rPr>
        <w:t xml:space="preserve">không </w:t>
      </w:r>
      <w:r>
        <w:rPr>
          <w:rFonts w:ascii="Times New Roman" w:hAnsi="Times New Roman" w:cs="Times New Roman"/>
          <w:sz w:val="28"/>
          <w:szCs w:val="28"/>
        </w:rPr>
        <w:t>đúng khi nói về hoạt động giao thông biển nước ta?</w:t>
      </w:r>
    </w:p>
    <w:p w14:paraId="4DF1419A" w14:textId="6F301D0C"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Chỉ tập trung chuyên chở khách.</w:t>
      </w:r>
      <w:r w:rsidR="00391F63">
        <w:rPr>
          <w:rFonts w:ascii="Times New Roman" w:hAnsi="Times New Roman" w:cs="Times New Roman"/>
          <w:color w:val="000000"/>
          <w:sz w:val="8"/>
          <w:szCs w:val="8"/>
        </w:rPr>
        <w:t xml:space="preserve">                             </w:t>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 xml:space="preserve">Chuyên chở nhiều hàng hóa xuất nhập khẩu. </w:t>
      </w:r>
    </w:p>
    <w:p w14:paraId="3B6E8A7C" w14:textId="112D9C6F"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Có các tuyến ven bờ Bắc - Nam.</w:t>
      </w:r>
      <w:r w:rsidR="00391F63">
        <w:rPr>
          <w:rFonts w:ascii="Times New Roman" w:hAnsi="Times New Roman" w:cs="Times New Roman"/>
          <w:color w:val="000000"/>
          <w:sz w:val="8"/>
          <w:szCs w:val="8"/>
        </w:rPr>
        <w:t xml:space="preserve">                          </w:t>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Có nhiều cảng hàng hóa năng lực kinh tế.</w:t>
      </w:r>
    </w:p>
    <w:p w14:paraId="1AC39336"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42.</w:t>
      </w:r>
      <w:r>
        <w:rPr>
          <w:rFonts w:ascii="Times New Roman" w:hAnsi="Times New Roman" w:cs="Times New Roman"/>
          <w:sz w:val="28"/>
          <w:szCs w:val="28"/>
        </w:rPr>
        <w:t xml:space="preserve"> Căn cứ vào Atlat Địa lí Việt Nam trang 24, cho biết Việt Nam xuất khẩu sang các nước và vùng lãnh thổ có giá trị trên 6 tỉ USD là</w:t>
      </w:r>
    </w:p>
    <w:p w14:paraId="5BE00D7B" w14:textId="5B2412AB" w:rsidR="00391F63"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Hoa kì và Nhật Bản.</w:t>
      </w:r>
      <w:r>
        <w:rPr>
          <w:rFonts w:ascii="Times New Roman" w:hAnsi="Times New Roman" w:cs="Times New Roman"/>
          <w:color w:val="000000"/>
          <w:sz w:val="8"/>
          <w:szCs w:val="8"/>
        </w:rPr>
        <w:tab/>
      </w:r>
      <w:r w:rsidR="00391F63">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Nhật Bản và Đài loan.</w:t>
      </w:r>
      <w:r>
        <w:rPr>
          <w:rFonts w:ascii="Times New Roman" w:hAnsi="Times New Roman" w:cs="Times New Roman"/>
          <w:color w:val="000000"/>
          <w:sz w:val="8"/>
          <w:szCs w:val="8"/>
        </w:rPr>
        <w:tab/>
      </w:r>
    </w:p>
    <w:p w14:paraId="5BF34220" w14:textId="3D720B30" w:rsidR="00840032" w:rsidRDefault="00391F63"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00840032" w:rsidRPr="008D6417">
        <w:rPr>
          <w:rFonts w:ascii="Times New Roman" w:hAnsi="Times New Roman" w:cs="Times New Roman"/>
          <w:b/>
          <w:bCs/>
          <w:color w:val="0000FF"/>
        </w:rPr>
        <w:t>C.</w:t>
      </w:r>
      <w:r w:rsidR="00840032">
        <w:rPr>
          <w:rFonts w:ascii="Times New Roman" w:hAnsi="Times New Roman" w:cs="Times New Roman"/>
          <w:b/>
          <w:bCs/>
          <w:color w:val="000080"/>
        </w:rPr>
        <w:t xml:space="preserve"> </w:t>
      </w:r>
      <w:r w:rsidR="00840032">
        <w:rPr>
          <w:rFonts w:ascii="Times New Roman" w:hAnsi="Times New Roman" w:cs="Times New Roman"/>
          <w:sz w:val="28"/>
          <w:szCs w:val="28"/>
        </w:rPr>
        <w:t xml:space="preserve">Hoa kì và Trung Quốc. </w:t>
      </w:r>
      <w:r w:rsidR="00840032">
        <w:rPr>
          <w:rFonts w:ascii="Times New Roman" w:hAnsi="Times New Roman" w:cs="Times New Roman"/>
          <w:color w:val="000000"/>
          <w:sz w:val="8"/>
          <w:szCs w:val="8"/>
        </w:rPr>
        <w:tab/>
      </w:r>
      <w:r w:rsidR="00840032" w:rsidRPr="008D6417">
        <w:rPr>
          <w:rFonts w:ascii="Times New Roman" w:hAnsi="Times New Roman" w:cs="Times New Roman"/>
          <w:b/>
          <w:bCs/>
          <w:color w:val="0000FF"/>
        </w:rPr>
        <w:t>D.</w:t>
      </w:r>
      <w:r w:rsidR="00840032">
        <w:rPr>
          <w:rFonts w:ascii="Times New Roman" w:hAnsi="Times New Roman" w:cs="Times New Roman"/>
          <w:b/>
          <w:bCs/>
          <w:color w:val="000080"/>
        </w:rPr>
        <w:t xml:space="preserve"> </w:t>
      </w:r>
      <w:r w:rsidR="00840032">
        <w:rPr>
          <w:rFonts w:ascii="Times New Roman" w:hAnsi="Times New Roman" w:cs="Times New Roman"/>
          <w:sz w:val="28"/>
          <w:szCs w:val="28"/>
        </w:rPr>
        <w:t>Nhật Bản và Sigapo.</w:t>
      </w:r>
    </w:p>
    <w:p w14:paraId="1E3CB8B8"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43.</w:t>
      </w:r>
      <w:r>
        <w:rPr>
          <w:rFonts w:ascii="Times New Roman" w:hAnsi="Times New Roman" w:cs="Times New Roman"/>
          <w:sz w:val="28"/>
          <w:szCs w:val="28"/>
        </w:rPr>
        <w:t xml:space="preserve"> Biện pháp phòng chống bão nào dưới đây </w:t>
      </w:r>
      <w:r>
        <w:rPr>
          <w:rFonts w:ascii="Times New Roman" w:hAnsi="Times New Roman" w:cs="Times New Roman"/>
          <w:b/>
          <w:bCs/>
          <w:i/>
          <w:iCs/>
          <w:sz w:val="28"/>
          <w:szCs w:val="28"/>
        </w:rPr>
        <w:t>không</w:t>
      </w:r>
      <w:r>
        <w:rPr>
          <w:rFonts w:ascii="Times New Roman" w:hAnsi="Times New Roman" w:cs="Times New Roman"/>
          <w:i/>
          <w:iCs/>
          <w:sz w:val="28"/>
          <w:szCs w:val="28"/>
        </w:rPr>
        <w:t xml:space="preserve"> </w:t>
      </w:r>
      <w:r>
        <w:rPr>
          <w:rFonts w:ascii="Times New Roman" w:hAnsi="Times New Roman" w:cs="Times New Roman"/>
          <w:sz w:val="28"/>
          <w:szCs w:val="28"/>
        </w:rPr>
        <w:t>đúng?</w:t>
      </w:r>
    </w:p>
    <w:p w14:paraId="1A871E52"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 xml:space="preserve">Đồng bằng kết hợp chống úng, lụt, ở vùng núi chống lũ, xói mòn. </w:t>
      </w:r>
    </w:p>
    <w:p w14:paraId="4CA30176"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Khẩn trương sơ tán dân.</w:t>
      </w:r>
    </w:p>
    <w:p w14:paraId="247BE542"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Vùng ven biển củng cố đê điều.</w:t>
      </w:r>
    </w:p>
    <w:p w14:paraId="4016E334"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Các tàu thuyền trên biển tìm cách xa bờ.</w:t>
      </w:r>
    </w:p>
    <w:p w14:paraId="49170DA5" w14:textId="77777777" w:rsidR="00840032" w:rsidRDefault="00840032" w:rsidP="00840032">
      <w:pPr>
        <w:widowControl w:val="0"/>
        <w:tabs>
          <w:tab w:val="left" w:pos="180"/>
          <w:tab w:val="left" w:pos="2970"/>
          <w:tab w:val="left" w:pos="5520"/>
          <w:tab w:val="left" w:pos="8100"/>
        </w:tabs>
        <w:autoSpaceDE w:val="0"/>
        <w:autoSpaceDN w:val="0"/>
        <w:adjustRightInd w:val="0"/>
        <w:spacing w:line="252"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44.</w:t>
      </w:r>
      <w:r>
        <w:rPr>
          <w:rFonts w:ascii="Times New Roman" w:hAnsi="Times New Roman" w:cs="Times New Roman"/>
          <w:sz w:val="28"/>
          <w:szCs w:val="28"/>
        </w:rPr>
        <w:t xml:space="preserve"> Cho bảng số liệu:</w:t>
      </w:r>
    </w:p>
    <w:p w14:paraId="14733EEC" w14:textId="03D0FDB3" w:rsidR="00840032" w:rsidRDefault="00840032" w:rsidP="00840032">
      <w:pPr>
        <w:widowControl w:val="0"/>
        <w:tabs>
          <w:tab w:val="left" w:pos="180"/>
          <w:tab w:val="left" w:pos="2970"/>
          <w:tab w:val="left" w:pos="5520"/>
          <w:tab w:val="left" w:pos="8100"/>
        </w:tabs>
        <w:autoSpaceDE w:val="0"/>
        <w:autoSpaceDN w:val="0"/>
        <w:adjustRightInd w:val="0"/>
        <w:spacing w:line="252" w:lineRule="auto"/>
        <w:jc w:val="both"/>
        <w:textAlignment w:val="center"/>
        <w:rPr>
          <w:rFonts w:ascii="Times New Roman" w:hAnsi="Times New Roman" w:cs="Times New Roman"/>
          <w:sz w:val="28"/>
          <w:szCs w:val="28"/>
        </w:rPr>
      </w:pPr>
      <w:r>
        <w:rPr>
          <w:rFonts w:ascii="Times New Roman" w:hAnsi="Times New Roman" w:cs="Times New Roman"/>
          <w:sz w:val="28"/>
          <w:szCs w:val="28"/>
        </w:rPr>
        <w:t xml:space="preserve">CƠ CẤU DIỆN TÍCH CÂY CÔNG NGHIỆP NƯỚC TA GIAI ĐOẠN 2005 </w:t>
      </w:r>
      <w:r w:rsidR="00391F63">
        <w:rPr>
          <w:rFonts w:ascii="Times New Roman" w:hAnsi="Times New Roman" w:cs="Times New Roman"/>
          <w:sz w:val="28"/>
          <w:szCs w:val="28"/>
        </w:rPr>
        <w:t>–</w:t>
      </w:r>
      <w:r>
        <w:rPr>
          <w:rFonts w:ascii="Times New Roman" w:hAnsi="Times New Roman" w:cs="Times New Roman"/>
          <w:sz w:val="28"/>
          <w:szCs w:val="28"/>
        </w:rPr>
        <w:t xml:space="preserve"> 2015</w:t>
      </w:r>
      <w:r w:rsidR="00391F63">
        <w:rPr>
          <w:rFonts w:ascii="Times New Roman" w:hAnsi="Times New Roman" w:cs="Times New Roman"/>
          <w:sz w:val="28"/>
          <w:szCs w:val="28"/>
        </w:rPr>
        <w:t>.</w:t>
      </w:r>
    </w:p>
    <w:p w14:paraId="24419E41" w14:textId="1B05ABD0" w:rsidR="00840032" w:rsidRDefault="00840032" w:rsidP="00840032">
      <w:pPr>
        <w:widowControl w:val="0"/>
        <w:tabs>
          <w:tab w:val="left" w:pos="180"/>
          <w:tab w:val="left" w:pos="2970"/>
          <w:tab w:val="left" w:pos="5520"/>
          <w:tab w:val="left" w:pos="8100"/>
        </w:tabs>
        <w:autoSpaceDE w:val="0"/>
        <w:autoSpaceDN w:val="0"/>
        <w:adjustRightInd w:val="0"/>
        <w:spacing w:line="252" w:lineRule="auto"/>
        <w:jc w:val="both"/>
        <w:textAlignment w:val="center"/>
        <w:rPr>
          <w:rFonts w:ascii="Times New Roman" w:hAnsi="Times New Roman" w:cs="Times New Roman"/>
          <w:sz w:val="28"/>
          <w:szCs w:val="28"/>
        </w:rPr>
      </w:pPr>
      <w:r>
        <w:rPr>
          <w:rFonts w:ascii="Times New Roman" w:hAnsi="Times New Roman" w:cs="Times New Roman"/>
          <w:sz w:val="28"/>
          <w:szCs w:val="28"/>
        </w:rPr>
        <w:t xml:space="preserve">                                                                                           (đơn vị: %)</w:t>
      </w:r>
    </w:p>
    <w:p w14:paraId="439D1C9C" w14:textId="66D7E408" w:rsidR="004F0034" w:rsidRDefault="004F0034" w:rsidP="00840032">
      <w:pPr>
        <w:widowControl w:val="0"/>
        <w:tabs>
          <w:tab w:val="left" w:pos="180"/>
          <w:tab w:val="left" w:pos="2970"/>
          <w:tab w:val="left" w:pos="5520"/>
          <w:tab w:val="left" w:pos="8100"/>
        </w:tabs>
        <w:autoSpaceDE w:val="0"/>
        <w:autoSpaceDN w:val="0"/>
        <w:adjustRightInd w:val="0"/>
        <w:spacing w:line="252" w:lineRule="auto"/>
        <w:jc w:val="both"/>
        <w:textAlignment w:val="center"/>
        <w:rPr>
          <w:rFonts w:ascii="Times New Roman" w:hAnsi="Times New Roman" w:cs="Times New Roman"/>
          <w:sz w:val="28"/>
          <w:szCs w:val="28"/>
        </w:rPr>
      </w:pPr>
      <w:r w:rsidRPr="004F0034">
        <w:rPr>
          <w:noProof/>
        </w:rPr>
        <w:drawing>
          <wp:inline distT="0" distB="0" distL="0" distR="0" wp14:anchorId="509F6472" wp14:editId="25EBEC60">
            <wp:extent cx="6283325" cy="16084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3325" cy="1608455"/>
                    </a:xfrm>
                    <a:prstGeom prst="rect">
                      <a:avLst/>
                    </a:prstGeom>
                    <a:noFill/>
                    <a:ln>
                      <a:noFill/>
                    </a:ln>
                  </pic:spPr>
                </pic:pic>
              </a:graphicData>
            </a:graphic>
          </wp:inline>
        </w:drawing>
      </w:r>
    </w:p>
    <w:p w14:paraId="0460F823"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Biểu đồ nào sau đây thích hợp để thể hiện sự thay đổi cơ cấu diện tích cây công nghiệp nước ta từ năm 2005 đến 2015 theo số liệu trên?</w:t>
      </w:r>
    </w:p>
    <w:p w14:paraId="291ED2B7" w14:textId="2B904BBC" w:rsidR="00840032" w:rsidRPr="000641A0"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 xml:space="preserve">Miền                     </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 xml:space="preserve">Đường                     </w:t>
      </w: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Trò</w:t>
      </w:r>
      <w:r w:rsidR="00876C81">
        <w:rPr>
          <w:rFonts w:ascii="Times New Roman" w:hAnsi="Times New Roman" w:cs="Times New Roman"/>
          <w:sz w:val="28"/>
          <w:szCs w:val="28"/>
        </w:rPr>
        <w:t xml:space="preserve">n                         </w:t>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 xml:space="preserve">Cột </w:t>
      </w:r>
    </w:p>
    <w:p w14:paraId="1E869079"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45.</w:t>
      </w:r>
      <w:r>
        <w:rPr>
          <w:rFonts w:ascii="Times New Roman" w:hAnsi="Times New Roman" w:cs="Times New Roman"/>
          <w:sz w:val="28"/>
          <w:szCs w:val="28"/>
        </w:rPr>
        <w:t xml:space="preserve"> Tỉnh nào của Tây Nguyên nằm ở biên giới giữa ba nước: Việt Nam, Lào, Campuchia?</w:t>
      </w:r>
    </w:p>
    <w:p w14:paraId="2B612B34"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Gia Lai</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Đăk Nông</w:t>
      </w: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KomTum</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 xml:space="preserve">Lâm Đồng </w:t>
      </w:r>
    </w:p>
    <w:p w14:paraId="49C33B0A"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46.</w:t>
      </w:r>
      <w:r>
        <w:rPr>
          <w:rFonts w:ascii="Times New Roman" w:hAnsi="Times New Roman" w:cs="Times New Roman"/>
          <w:sz w:val="28"/>
          <w:szCs w:val="28"/>
        </w:rPr>
        <w:t xml:space="preserve"> Dạng địa hình chiếm diện tích lớn nhất trên lãnh thổ nước ta là</w:t>
      </w:r>
    </w:p>
    <w:p w14:paraId="61BCBD9B"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núi cao.</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 xml:space="preserve">đồng bằng. </w:t>
      </w: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đồi núi thấp.</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đồi núi trung bình.</w:t>
      </w:r>
    </w:p>
    <w:p w14:paraId="20C2CE62"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47.</w:t>
      </w:r>
      <w:r>
        <w:rPr>
          <w:rFonts w:ascii="Times New Roman" w:hAnsi="Times New Roman" w:cs="Times New Roman"/>
          <w:sz w:val="28"/>
          <w:szCs w:val="28"/>
        </w:rPr>
        <w:t xml:space="preserve"> Dải hội tụ nhiệt đới chạy theo hướng kinh tuyến vào đầu mùa hạ ở nước ta được hình thành do sự hội tụ giữa hai luồng gió nào sau đây?</w:t>
      </w:r>
    </w:p>
    <w:p w14:paraId="6C744EBB"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 xml:space="preserve">Tín Phong bán cầu Bắc và Tín Phong bán cầu Nam </w:t>
      </w:r>
    </w:p>
    <w:p w14:paraId="44FD4090"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Gió Tín phong bán cầu Nam và gió mùa Đông Nam.</w:t>
      </w:r>
    </w:p>
    <w:p w14:paraId="42A2AC0E"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Gió Tây Nam từ vịnh Bengan và Tín Phong bán cầu Bắc.</w:t>
      </w:r>
    </w:p>
    <w:p w14:paraId="75AF6375"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Gió Tây Nam từ vịnh Bengan và Tín Phong bán cầu Nam.</w:t>
      </w:r>
    </w:p>
    <w:p w14:paraId="64877F8E"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48.</w:t>
      </w:r>
      <w:r>
        <w:rPr>
          <w:rFonts w:ascii="Times New Roman" w:hAnsi="Times New Roman" w:cs="Times New Roman"/>
          <w:sz w:val="28"/>
          <w:szCs w:val="28"/>
        </w:rPr>
        <w:t xml:space="preserve"> Căn cứ vào Atlat Địa lí Việt Nam trang 17, cho biết trung tâm kinh tế nào sau đây có ngành dịch vụ chiếm tỉ lệ cao nhất trong cơ cấu kinh tế?</w:t>
      </w:r>
    </w:p>
    <w:p w14:paraId="3D3554C3"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Biên Hòa</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 xml:space="preserve">Cần Thơ </w:t>
      </w: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Vũng Tàu</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TP. Hồ Chí minh</w:t>
      </w:r>
    </w:p>
    <w:p w14:paraId="42017F14"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49.</w:t>
      </w:r>
      <w:r>
        <w:rPr>
          <w:rFonts w:ascii="Times New Roman" w:hAnsi="Times New Roman" w:cs="Times New Roman"/>
          <w:sz w:val="28"/>
          <w:szCs w:val="28"/>
        </w:rPr>
        <w:t xml:space="preserve"> Căn cứ vào Atlat Địa lí Việt Nam trang 26, cho biết vùng Trung Du miền núi Bắc Bộ có các trung tâm công nghiệp nào?</w:t>
      </w:r>
    </w:p>
    <w:p w14:paraId="4E74EB9F"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lastRenderedPageBreak/>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Thái Nguyên, Hạ Long, Cẩm Phả.</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Hải Phòng, hạ Long, Cẩm Phả.</w:t>
      </w:r>
    </w:p>
    <w:p w14:paraId="768005EE"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 xml:space="preserve">Hạ Long, Cẩm Phả, Việt Trì. </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Hải Phòng , Hạ Long, Thái Nguyên.</w:t>
      </w:r>
    </w:p>
    <w:p w14:paraId="28706D21" w14:textId="0CA662E0" w:rsidR="00840032" w:rsidRDefault="00840032" w:rsidP="00840032">
      <w:pPr>
        <w:widowControl w:val="0"/>
        <w:tabs>
          <w:tab w:val="left" w:pos="180"/>
          <w:tab w:val="left" w:pos="2970"/>
          <w:tab w:val="left" w:pos="5520"/>
          <w:tab w:val="left" w:pos="8100"/>
        </w:tabs>
        <w:autoSpaceDE w:val="0"/>
        <w:autoSpaceDN w:val="0"/>
        <w:adjustRightInd w:val="0"/>
        <w:spacing w:line="252"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50.</w:t>
      </w:r>
      <w:r>
        <w:rPr>
          <w:rFonts w:ascii="Times New Roman" w:hAnsi="Times New Roman" w:cs="Times New Roman"/>
          <w:sz w:val="28"/>
          <w:szCs w:val="28"/>
        </w:rPr>
        <w:t xml:space="preserve"> Cho biểu đồ về GDP phân theo thành phần kinh tế của nước ta, giai đoạn 2006 - 2014:</w:t>
      </w:r>
    </w:p>
    <w:p w14:paraId="662BF5A0" w14:textId="25D56745" w:rsidR="000641A0" w:rsidRDefault="000641A0" w:rsidP="00840032">
      <w:pPr>
        <w:widowControl w:val="0"/>
        <w:tabs>
          <w:tab w:val="left" w:pos="180"/>
          <w:tab w:val="left" w:pos="2970"/>
          <w:tab w:val="left" w:pos="5520"/>
          <w:tab w:val="left" w:pos="8100"/>
        </w:tabs>
        <w:autoSpaceDE w:val="0"/>
        <w:autoSpaceDN w:val="0"/>
        <w:adjustRightInd w:val="0"/>
        <w:spacing w:line="252" w:lineRule="auto"/>
        <w:jc w:val="both"/>
        <w:textAlignment w:val="center"/>
        <w:rPr>
          <w:rFonts w:ascii="Times New Roman" w:hAnsi="Times New Roman" w:cs="Times New Roman"/>
          <w:sz w:val="28"/>
          <w:szCs w:val="28"/>
        </w:rPr>
      </w:pPr>
      <w:r>
        <w:rPr>
          <w:rFonts w:ascii="Times New Roman" w:hAnsi="Times New Roman"/>
          <w:noProof/>
          <w:sz w:val="28"/>
          <w:szCs w:val="28"/>
        </w:rPr>
        <w:drawing>
          <wp:inline distT="0" distB="0" distL="0" distR="0" wp14:anchorId="06E77AF1" wp14:editId="79641DDA">
            <wp:extent cx="4684395" cy="2640330"/>
            <wp:effectExtent l="0" t="0" r="1905" b="7620"/>
            <wp:docPr id="8" name="Picture 1" descr="ĐÃ CÓ đề thi minh họa và đáp án kỳ thi THPT Quốc gia môn Địa lý năm 2017 (Lầ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Ã CÓ đề thi minh họa và đáp án kỳ thi THPT Quốc gia môn Địa lý năm 2017 (Lần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4395" cy="2640330"/>
                    </a:xfrm>
                    <a:prstGeom prst="rect">
                      <a:avLst/>
                    </a:prstGeom>
                    <a:noFill/>
                    <a:ln>
                      <a:noFill/>
                    </a:ln>
                  </pic:spPr>
                </pic:pic>
              </a:graphicData>
            </a:graphic>
          </wp:inline>
        </w:drawing>
      </w:r>
    </w:p>
    <w:p w14:paraId="7C175397"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Cho biết biểu đồ thể hiện nội dung nào sau đây là đúng nhất về GDP phân theo thành phần kinh tế của nước ta, giai đoạn 2006 - 2014?</w:t>
      </w:r>
    </w:p>
    <w:p w14:paraId="25EEC86F"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Giá trị GDP phân theo thành phần kinh tế của nước ta, giai đoạn 2006 - 2014.</w:t>
      </w:r>
    </w:p>
    <w:p w14:paraId="548C1879"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Tốc độ tăng trưởng GDP phân theo thành phần kinh tế của nước ta, giai đoạn 2006 - 2014.</w:t>
      </w:r>
    </w:p>
    <w:p w14:paraId="1D93C51B"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 xml:space="preserve">Quy mô, cơ cấu GDP phân theo thành phần kinh tế của nước ta, giai đoạn 2006 - 2014. </w:t>
      </w:r>
    </w:p>
    <w:p w14:paraId="48FD6CE8"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Chuyển dịch cơ cấu GDP phân theo thành phần kinh tế của nước ta, giai đoạn 2006 - 2014.</w:t>
      </w:r>
    </w:p>
    <w:p w14:paraId="3D47E0CA"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51.</w:t>
      </w:r>
      <w:r>
        <w:rPr>
          <w:rFonts w:ascii="Times New Roman" w:hAnsi="Times New Roman" w:cs="Times New Roman"/>
          <w:sz w:val="28"/>
          <w:szCs w:val="28"/>
        </w:rPr>
        <w:t xml:space="preserve"> Căn cứ vào Atlat Địa lí Việt Nam trang 22, cho biết nhà máy thủy điện có công xuất trên 1000MW là</w:t>
      </w:r>
    </w:p>
    <w:p w14:paraId="09877D6D"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 xml:space="preserve">Thác Bà. </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Hòa Bình.</w:t>
      </w: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A Vương.</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Trị An.</w:t>
      </w:r>
    </w:p>
    <w:p w14:paraId="2DE3827C" w14:textId="77777777" w:rsidR="00840032" w:rsidRDefault="00840032" w:rsidP="00840032">
      <w:pPr>
        <w:widowControl w:val="0"/>
        <w:tabs>
          <w:tab w:val="left" w:pos="180"/>
          <w:tab w:val="left" w:pos="2970"/>
          <w:tab w:val="left" w:pos="5520"/>
          <w:tab w:val="left" w:pos="8100"/>
        </w:tabs>
        <w:autoSpaceDE w:val="0"/>
        <w:autoSpaceDN w:val="0"/>
        <w:adjustRightInd w:val="0"/>
        <w:spacing w:line="252"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52.</w:t>
      </w:r>
      <w:r>
        <w:rPr>
          <w:rFonts w:ascii="Times New Roman" w:hAnsi="Times New Roman" w:cs="Times New Roman"/>
          <w:sz w:val="28"/>
          <w:szCs w:val="28"/>
        </w:rPr>
        <w:t xml:space="preserve"> Cho bảng số</w:t>
      </w:r>
      <w:r>
        <w:rPr>
          <w:rFonts w:ascii="Times New Roman" w:hAnsi="Times New Roman" w:cs="Times New Roman"/>
          <w:b/>
          <w:bCs/>
          <w:sz w:val="28"/>
          <w:szCs w:val="28"/>
        </w:rPr>
        <w:t xml:space="preserve"> </w:t>
      </w:r>
      <w:r>
        <w:rPr>
          <w:rFonts w:ascii="Times New Roman" w:hAnsi="Times New Roman" w:cs="Times New Roman"/>
          <w:sz w:val="28"/>
          <w:szCs w:val="28"/>
        </w:rPr>
        <w:t>liệu:</w:t>
      </w:r>
    </w:p>
    <w:p w14:paraId="1A0ABADA" w14:textId="367915D8" w:rsidR="00840032" w:rsidRDefault="00840032" w:rsidP="00840032">
      <w:pPr>
        <w:widowControl w:val="0"/>
        <w:tabs>
          <w:tab w:val="left" w:pos="180"/>
          <w:tab w:val="left" w:pos="2970"/>
          <w:tab w:val="left" w:pos="5520"/>
          <w:tab w:val="left" w:pos="8100"/>
        </w:tabs>
        <w:autoSpaceDE w:val="0"/>
        <w:autoSpaceDN w:val="0"/>
        <w:adjustRightInd w:val="0"/>
        <w:spacing w:line="264" w:lineRule="auto"/>
        <w:ind w:right="60"/>
        <w:jc w:val="both"/>
        <w:textAlignment w:val="center"/>
        <w:rPr>
          <w:rFonts w:ascii="Times New Roman" w:hAnsi="Times New Roman" w:cs="Times New Roman"/>
          <w:sz w:val="28"/>
          <w:szCs w:val="28"/>
        </w:rPr>
      </w:pPr>
      <w:r>
        <w:rPr>
          <w:rFonts w:ascii="Times New Roman" w:hAnsi="Times New Roman" w:cs="Times New Roman"/>
          <w:sz w:val="28"/>
          <w:szCs w:val="28"/>
        </w:rPr>
        <w:t>SỐ KHÁCH DU LỊCH QUỐC TẾ ĐẾN VÀ CHỈ TIÊU CỦA KHÁCH DU LỊCH Ở MỘT SỐ KHU VỰC CỦA CHÂU Á NĂM 2014</w:t>
      </w:r>
      <w:r w:rsidR="000641A0">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3240"/>
        <w:gridCol w:w="3731"/>
      </w:tblGrid>
      <w:tr w:rsidR="000641A0" w:rsidRPr="000641A0" w14:paraId="105F3311" w14:textId="77777777" w:rsidTr="000641A0">
        <w:trPr>
          <w:jc w:val="center"/>
        </w:trPr>
        <w:tc>
          <w:tcPr>
            <w:tcW w:w="2291" w:type="dxa"/>
            <w:vMerge w:val="restart"/>
            <w:tcBorders>
              <w:top w:val="single" w:sz="4" w:space="0" w:color="auto"/>
              <w:left w:val="single" w:sz="4" w:space="0" w:color="auto"/>
              <w:bottom w:val="single" w:sz="4" w:space="0" w:color="auto"/>
              <w:right w:val="single" w:sz="4" w:space="0" w:color="auto"/>
            </w:tcBorders>
            <w:hideMark/>
          </w:tcPr>
          <w:p w14:paraId="2EA5AD88" w14:textId="77777777" w:rsidR="000641A0" w:rsidRPr="000641A0" w:rsidRDefault="000641A0" w:rsidP="000641A0">
            <w:pPr>
              <w:spacing w:line="264" w:lineRule="auto"/>
              <w:ind w:right="60"/>
              <w:rPr>
                <w:rFonts w:ascii="Times New Roman" w:eastAsia="Calibri" w:hAnsi="Times New Roman" w:cs="Times New Roman"/>
                <w:sz w:val="28"/>
                <w:szCs w:val="28"/>
              </w:rPr>
            </w:pPr>
            <w:r w:rsidRPr="000641A0">
              <w:rPr>
                <w:rFonts w:ascii="Times New Roman" w:eastAsia="Calibri" w:hAnsi="Times New Roman" w:cs="Times New Roman"/>
                <w:b/>
                <w:bCs/>
                <w:sz w:val="28"/>
                <w:szCs w:val="28"/>
              </w:rPr>
              <w:t>Khu vực</w:t>
            </w:r>
          </w:p>
        </w:tc>
        <w:tc>
          <w:tcPr>
            <w:tcW w:w="3240" w:type="dxa"/>
            <w:tcBorders>
              <w:top w:val="single" w:sz="4" w:space="0" w:color="auto"/>
              <w:left w:val="single" w:sz="4" w:space="0" w:color="auto"/>
              <w:bottom w:val="nil"/>
              <w:right w:val="single" w:sz="4" w:space="0" w:color="auto"/>
            </w:tcBorders>
            <w:hideMark/>
          </w:tcPr>
          <w:p w14:paraId="24FF03FD" w14:textId="77777777" w:rsidR="000641A0" w:rsidRPr="000641A0" w:rsidRDefault="000641A0" w:rsidP="000641A0">
            <w:pPr>
              <w:spacing w:line="264" w:lineRule="auto"/>
              <w:ind w:right="60"/>
              <w:jc w:val="center"/>
              <w:rPr>
                <w:rFonts w:ascii="Times New Roman" w:eastAsia="Calibri" w:hAnsi="Times New Roman" w:cs="Times New Roman"/>
                <w:sz w:val="28"/>
                <w:szCs w:val="28"/>
              </w:rPr>
            </w:pPr>
            <w:r w:rsidRPr="000641A0">
              <w:rPr>
                <w:rFonts w:ascii="Times New Roman" w:eastAsia="Calibri" w:hAnsi="Times New Roman" w:cs="Times New Roman"/>
                <w:b/>
                <w:bCs/>
                <w:sz w:val="28"/>
                <w:szCs w:val="28"/>
              </w:rPr>
              <w:t>Số khách du lịch đến</w:t>
            </w:r>
          </w:p>
        </w:tc>
        <w:tc>
          <w:tcPr>
            <w:tcW w:w="3731" w:type="dxa"/>
            <w:tcBorders>
              <w:top w:val="single" w:sz="4" w:space="0" w:color="auto"/>
              <w:left w:val="single" w:sz="4" w:space="0" w:color="auto"/>
              <w:bottom w:val="nil"/>
              <w:right w:val="single" w:sz="4" w:space="0" w:color="auto"/>
            </w:tcBorders>
            <w:hideMark/>
          </w:tcPr>
          <w:p w14:paraId="6648C29F" w14:textId="77777777" w:rsidR="000641A0" w:rsidRPr="000641A0" w:rsidRDefault="000641A0" w:rsidP="000641A0">
            <w:pPr>
              <w:spacing w:line="264" w:lineRule="auto"/>
              <w:ind w:right="60"/>
              <w:jc w:val="center"/>
              <w:rPr>
                <w:rFonts w:ascii="Times New Roman" w:eastAsia="Calibri" w:hAnsi="Times New Roman" w:cs="Times New Roman"/>
                <w:sz w:val="28"/>
                <w:szCs w:val="28"/>
              </w:rPr>
            </w:pPr>
            <w:r w:rsidRPr="000641A0">
              <w:rPr>
                <w:rFonts w:ascii="Times New Roman" w:eastAsia="Calibri" w:hAnsi="Times New Roman" w:cs="Times New Roman"/>
                <w:b/>
                <w:bCs/>
                <w:sz w:val="28"/>
                <w:szCs w:val="28"/>
                <w:shd w:val="clear" w:color="auto" w:fill="DEEAF6"/>
              </w:rPr>
              <w:t>Chỉ tiêu của khách du lịch</w:t>
            </w:r>
          </w:p>
        </w:tc>
      </w:tr>
      <w:tr w:rsidR="000641A0" w:rsidRPr="000641A0" w14:paraId="6D5350E1" w14:textId="77777777" w:rsidTr="000641A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6DCD5" w14:textId="77777777" w:rsidR="000641A0" w:rsidRPr="000641A0" w:rsidRDefault="000641A0" w:rsidP="000641A0">
            <w:pPr>
              <w:spacing w:after="0" w:line="256" w:lineRule="auto"/>
              <w:rPr>
                <w:rFonts w:ascii="Times New Roman" w:eastAsia="Calibri" w:hAnsi="Times New Roman" w:cs="Times New Roman"/>
                <w:sz w:val="28"/>
                <w:szCs w:val="28"/>
              </w:rPr>
            </w:pPr>
          </w:p>
        </w:tc>
        <w:tc>
          <w:tcPr>
            <w:tcW w:w="3240" w:type="dxa"/>
            <w:tcBorders>
              <w:top w:val="nil"/>
              <w:left w:val="single" w:sz="4" w:space="0" w:color="auto"/>
              <w:bottom w:val="single" w:sz="4" w:space="0" w:color="auto"/>
              <w:right w:val="single" w:sz="4" w:space="0" w:color="auto"/>
            </w:tcBorders>
            <w:hideMark/>
          </w:tcPr>
          <w:p w14:paraId="66C2A00F" w14:textId="77777777" w:rsidR="000641A0" w:rsidRPr="000641A0" w:rsidRDefault="000641A0" w:rsidP="000641A0">
            <w:pPr>
              <w:spacing w:line="264" w:lineRule="auto"/>
              <w:ind w:right="60"/>
              <w:jc w:val="center"/>
              <w:rPr>
                <w:rFonts w:ascii="Times New Roman" w:eastAsia="Calibri" w:hAnsi="Times New Roman" w:cs="Times New Roman"/>
                <w:sz w:val="28"/>
                <w:szCs w:val="28"/>
              </w:rPr>
            </w:pPr>
            <w:r w:rsidRPr="000641A0">
              <w:rPr>
                <w:rFonts w:ascii="Times New Roman" w:eastAsia="Calibri" w:hAnsi="Times New Roman" w:cs="Times New Roman"/>
                <w:i/>
                <w:iCs/>
                <w:w w:val="99"/>
                <w:sz w:val="28"/>
                <w:szCs w:val="28"/>
              </w:rPr>
              <w:t>(nghìn lượt)</w:t>
            </w:r>
          </w:p>
        </w:tc>
        <w:tc>
          <w:tcPr>
            <w:tcW w:w="3731" w:type="dxa"/>
            <w:tcBorders>
              <w:top w:val="nil"/>
              <w:left w:val="single" w:sz="4" w:space="0" w:color="auto"/>
              <w:bottom w:val="single" w:sz="4" w:space="0" w:color="auto"/>
              <w:right w:val="single" w:sz="4" w:space="0" w:color="auto"/>
            </w:tcBorders>
            <w:hideMark/>
          </w:tcPr>
          <w:p w14:paraId="538340A1" w14:textId="77777777" w:rsidR="000641A0" w:rsidRPr="000641A0" w:rsidRDefault="000641A0" w:rsidP="000641A0">
            <w:pPr>
              <w:spacing w:line="264" w:lineRule="auto"/>
              <w:ind w:right="60"/>
              <w:jc w:val="center"/>
              <w:rPr>
                <w:rFonts w:ascii="Times New Roman" w:eastAsia="Calibri" w:hAnsi="Times New Roman" w:cs="Times New Roman"/>
                <w:sz w:val="28"/>
                <w:szCs w:val="28"/>
              </w:rPr>
            </w:pPr>
            <w:r w:rsidRPr="000641A0">
              <w:rPr>
                <w:rFonts w:ascii="Times New Roman" w:eastAsia="Calibri" w:hAnsi="Times New Roman" w:cs="Times New Roman"/>
                <w:i/>
                <w:iCs/>
                <w:sz w:val="28"/>
                <w:szCs w:val="28"/>
              </w:rPr>
              <w:t>(triệu USD)</w:t>
            </w:r>
          </w:p>
        </w:tc>
      </w:tr>
      <w:tr w:rsidR="000641A0" w:rsidRPr="000641A0" w14:paraId="6BA25D62" w14:textId="77777777" w:rsidTr="000641A0">
        <w:trPr>
          <w:jc w:val="center"/>
        </w:trPr>
        <w:tc>
          <w:tcPr>
            <w:tcW w:w="2291" w:type="dxa"/>
            <w:tcBorders>
              <w:top w:val="single" w:sz="4" w:space="0" w:color="auto"/>
              <w:left w:val="single" w:sz="4" w:space="0" w:color="auto"/>
              <w:bottom w:val="single" w:sz="4" w:space="0" w:color="auto"/>
              <w:right w:val="single" w:sz="4" w:space="0" w:color="auto"/>
            </w:tcBorders>
            <w:vAlign w:val="bottom"/>
            <w:hideMark/>
          </w:tcPr>
          <w:p w14:paraId="3052B343" w14:textId="77777777" w:rsidR="000641A0" w:rsidRPr="000641A0" w:rsidRDefault="000641A0" w:rsidP="000641A0">
            <w:pPr>
              <w:spacing w:line="304" w:lineRule="exact"/>
              <w:ind w:left="440"/>
              <w:rPr>
                <w:rFonts w:ascii="Times New Roman" w:eastAsia="Calibri" w:hAnsi="Times New Roman" w:cs="Times New Roman"/>
                <w:sz w:val="28"/>
                <w:szCs w:val="28"/>
              </w:rPr>
            </w:pPr>
            <w:r w:rsidRPr="000641A0">
              <w:rPr>
                <w:rFonts w:ascii="Times New Roman" w:eastAsia="Calibri" w:hAnsi="Times New Roman" w:cs="Times New Roman"/>
                <w:sz w:val="28"/>
                <w:szCs w:val="28"/>
              </w:rPr>
              <w:t>Đông Á</w:t>
            </w:r>
          </w:p>
        </w:tc>
        <w:tc>
          <w:tcPr>
            <w:tcW w:w="3240" w:type="dxa"/>
            <w:tcBorders>
              <w:top w:val="single" w:sz="4" w:space="0" w:color="auto"/>
              <w:left w:val="single" w:sz="4" w:space="0" w:color="auto"/>
              <w:bottom w:val="single" w:sz="4" w:space="0" w:color="auto"/>
              <w:right w:val="single" w:sz="4" w:space="0" w:color="auto"/>
            </w:tcBorders>
            <w:vAlign w:val="bottom"/>
            <w:hideMark/>
          </w:tcPr>
          <w:p w14:paraId="6FB3DDFD" w14:textId="77777777" w:rsidR="000641A0" w:rsidRPr="000641A0" w:rsidRDefault="000641A0" w:rsidP="000641A0">
            <w:pPr>
              <w:spacing w:line="304" w:lineRule="exact"/>
              <w:jc w:val="center"/>
              <w:rPr>
                <w:rFonts w:ascii="Times New Roman" w:eastAsia="Calibri" w:hAnsi="Times New Roman" w:cs="Times New Roman"/>
                <w:sz w:val="28"/>
                <w:szCs w:val="28"/>
              </w:rPr>
            </w:pPr>
            <w:r w:rsidRPr="000641A0">
              <w:rPr>
                <w:rFonts w:ascii="Times New Roman" w:eastAsia="Calibri" w:hAnsi="Times New Roman" w:cs="Times New Roman"/>
                <w:w w:val="99"/>
                <w:sz w:val="28"/>
                <w:szCs w:val="28"/>
              </w:rPr>
              <w:t>125966</w:t>
            </w:r>
          </w:p>
        </w:tc>
        <w:tc>
          <w:tcPr>
            <w:tcW w:w="3731" w:type="dxa"/>
            <w:tcBorders>
              <w:top w:val="single" w:sz="4" w:space="0" w:color="auto"/>
              <w:left w:val="single" w:sz="4" w:space="0" w:color="auto"/>
              <w:bottom w:val="single" w:sz="4" w:space="0" w:color="auto"/>
              <w:right w:val="single" w:sz="4" w:space="0" w:color="auto"/>
            </w:tcBorders>
            <w:vAlign w:val="bottom"/>
            <w:hideMark/>
          </w:tcPr>
          <w:p w14:paraId="62582C24" w14:textId="77777777" w:rsidR="000641A0" w:rsidRPr="000641A0" w:rsidRDefault="000641A0" w:rsidP="000641A0">
            <w:pPr>
              <w:spacing w:line="304" w:lineRule="exact"/>
              <w:jc w:val="center"/>
              <w:rPr>
                <w:rFonts w:ascii="Times New Roman" w:eastAsia="Calibri" w:hAnsi="Times New Roman" w:cs="Times New Roman"/>
                <w:sz w:val="28"/>
                <w:szCs w:val="28"/>
              </w:rPr>
            </w:pPr>
            <w:r w:rsidRPr="000641A0">
              <w:rPr>
                <w:rFonts w:ascii="Times New Roman" w:eastAsia="Calibri" w:hAnsi="Times New Roman" w:cs="Times New Roman"/>
                <w:sz w:val="28"/>
                <w:szCs w:val="28"/>
              </w:rPr>
              <w:t>219931</w:t>
            </w:r>
          </w:p>
        </w:tc>
      </w:tr>
      <w:tr w:rsidR="000641A0" w:rsidRPr="000641A0" w14:paraId="65EAC712" w14:textId="77777777" w:rsidTr="000641A0">
        <w:trPr>
          <w:jc w:val="center"/>
        </w:trPr>
        <w:tc>
          <w:tcPr>
            <w:tcW w:w="2291" w:type="dxa"/>
            <w:tcBorders>
              <w:top w:val="single" w:sz="4" w:space="0" w:color="auto"/>
              <w:left w:val="single" w:sz="4" w:space="0" w:color="auto"/>
              <w:bottom w:val="single" w:sz="4" w:space="0" w:color="auto"/>
              <w:right w:val="single" w:sz="4" w:space="0" w:color="auto"/>
            </w:tcBorders>
            <w:vAlign w:val="bottom"/>
            <w:hideMark/>
          </w:tcPr>
          <w:p w14:paraId="4EE55F8D" w14:textId="77777777" w:rsidR="000641A0" w:rsidRPr="000641A0" w:rsidRDefault="000641A0" w:rsidP="000641A0">
            <w:pPr>
              <w:spacing w:line="304" w:lineRule="exact"/>
              <w:ind w:left="440"/>
              <w:rPr>
                <w:rFonts w:ascii="Times New Roman" w:eastAsia="Calibri" w:hAnsi="Times New Roman" w:cs="Times New Roman"/>
                <w:sz w:val="28"/>
                <w:szCs w:val="28"/>
              </w:rPr>
            </w:pPr>
            <w:r w:rsidRPr="000641A0">
              <w:rPr>
                <w:rFonts w:ascii="Times New Roman" w:eastAsia="Calibri" w:hAnsi="Times New Roman" w:cs="Times New Roman"/>
                <w:sz w:val="28"/>
                <w:szCs w:val="28"/>
              </w:rPr>
              <w:t>Đông Nam Á</w:t>
            </w:r>
          </w:p>
        </w:tc>
        <w:tc>
          <w:tcPr>
            <w:tcW w:w="3240" w:type="dxa"/>
            <w:tcBorders>
              <w:top w:val="single" w:sz="4" w:space="0" w:color="auto"/>
              <w:left w:val="single" w:sz="4" w:space="0" w:color="auto"/>
              <w:bottom w:val="single" w:sz="4" w:space="0" w:color="auto"/>
              <w:right w:val="single" w:sz="4" w:space="0" w:color="auto"/>
            </w:tcBorders>
            <w:vAlign w:val="bottom"/>
            <w:hideMark/>
          </w:tcPr>
          <w:p w14:paraId="508F943D" w14:textId="77777777" w:rsidR="000641A0" w:rsidRPr="000641A0" w:rsidRDefault="000641A0" w:rsidP="000641A0">
            <w:pPr>
              <w:spacing w:line="304" w:lineRule="exact"/>
              <w:jc w:val="center"/>
              <w:rPr>
                <w:rFonts w:ascii="Times New Roman" w:eastAsia="Calibri" w:hAnsi="Times New Roman" w:cs="Times New Roman"/>
                <w:sz w:val="28"/>
                <w:szCs w:val="28"/>
              </w:rPr>
            </w:pPr>
            <w:r w:rsidRPr="000641A0">
              <w:rPr>
                <w:rFonts w:ascii="Times New Roman" w:eastAsia="Calibri" w:hAnsi="Times New Roman" w:cs="Times New Roman"/>
                <w:w w:val="99"/>
                <w:sz w:val="28"/>
                <w:szCs w:val="28"/>
              </w:rPr>
              <w:t>97262</w:t>
            </w:r>
          </w:p>
        </w:tc>
        <w:tc>
          <w:tcPr>
            <w:tcW w:w="3731" w:type="dxa"/>
            <w:tcBorders>
              <w:top w:val="single" w:sz="4" w:space="0" w:color="auto"/>
              <w:left w:val="single" w:sz="4" w:space="0" w:color="auto"/>
              <w:bottom w:val="single" w:sz="4" w:space="0" w:color="auto"/>
              <w:right w:val="single" w:sz="4" w:space="0" w:color="auto"/>
            </w:tcBorders>
            <w:vAlign w:val="bottom"/>
            <w:hideMark/>
          </w:tcPr>
          <w:p w14:paraId="2F36D735" w14:textId="77777777" w:rsidR="000641A0" w:rsidRPr="000641A0" w:rsidRDefault="000641A0" w:rsidP="000641A0">
            <w:pPr>
              <w:spacing w:line="304" w:lineRule="exact"/>
              <w:jc w:val="center"/>
              <w:rPr>
                <w:rFonts w:ascii="Times New Roman" w:eastAsia="Calibri" w:hAnsi="Times New Roman" w:cs="Times New Roman"/>
                <w:sz w:val="28"/>
                <w:szCs w:val="28"/>
              </w:rPr>
            </w:pPr>
            <w:r w:rsidRPr="000641A0">
              <w:rPr>
                <w:rFonts w:ascii="Times New Roman" w:eastAsia="Calibri" w:hAnsi="Times New Roman" w:cs="Times New Roman"/>
                <w:w w:val="99"/>
                <w:sz w:val="28"/>
                <w:szCs w:val="28"/>
              </w:rPr>
              <w:t>70578</w:t>
            </w:r>
          </w:p>
        </w:tc>
      </w:tr>
      <w:tr w:rsidR="000641A0" w:rsidRPr="000641A0" w14:paraId="2E946566" w14:textId="77777777" w:rsidTr="000641A0">
        <w:trPr>
          <w:jc w:val="center"/>
        </w:trPr>
        <w:tc>
          <w:tcPr>
            <w:tcW w:w="2291" w:type="dxa"/>
            <w:tcBorders>
              <w:top w:val="single" w:sz="4" w:space="0" w:color="auto"/>
              <w:left w:val="single" w:sz="4" w:space="0" w:color="auto"/>
              <w:bottom w:val="single" w:sz="4" w:space="0" w:color="auto"/>
              <w:right w:val="single" w:sz="4" w:space="0" w:color="auto"/>
            </w:tcBorders>
            <w:vAlign w:val="bottom"/>
            <w:hideMark/>
          </w:tcPr>
          <w:p w14:paraId="7AE3EDEE" w14:textId="77777777" w:rsidR="000641A0" w:rsidRPr="000641A0" w:rsidRDefault="000641A0" w:rsidP="000641A0">
            <w:pPr>
              <w:spacing w:line="304" w:lineRule="exact"/>
              <w:ind w:left="440"/>
              <w:rPr>
                <w:rFonts w:ascii="Times New Roman" w:eastAsia="Calibri" w:hAnsi="Times New Roman" w:cs="Times New Roman"/>
                <w:sz w:val="28"/>
                <w:szCs w:val="28"/>
              </w:rPr>
            </w:pPr>
            <w:r w:rsidRPr="000641A0">
              <w:rPr>
                <w:rFonts w:ascii="Times New Roman" w:eastAsia="Calibri" w:hAnsi="Times New Roman" w:cs="Times New Roman"/>
                <w:sz w:val="28"/>
                <w:szCs w:val="28"/>
              </w:rPr>
              <w:t>Tây Nam Á</w:t>
            </w:r>
          </w:p>
        </w:tc>
        <w:tc>
          <w:tcPr>
            <w:tcW w:w="3240" w:type="dxa"/>
            <w:tcBorders>
              <w:top w:val="single" w:sz="4" w:space="0" w:color="auto"/>
              <w:left w:val="single" w:sz="4" w:space="0" w:color="auto"/>
              <w:bottom w:val="single" w:sz="4" w:space="0" w:color="auto"/>
              <w:right w:val="single" w:sz="4" w:space="0" w:color="auto"/>
            </w:tcBorders>
            <w:vAlign w:val="bottom"/>
            <w:hideMark/>
          </w:tcPr>
          <w:p w14:paraId="152BAEFC" w14:textId="77777777" w:rsidR="000641A0" w:rsidRPr="000641A0" w:rsidRDefault="000641A0" w:rsidP="000641A0">
            <w:pPr>
              <w:spacing w:line="304" w:lineRule="exact"/>
              <w:jc w:val="center"/>
              <w:rPr>
                <w:rFonts w:ascii="Times New Roman" w:eastAsia="Calibri" w:hAnsi="Times New Roman" w:cs="Times New Roman"/>
                <w:sz w:val="28"/>
                <w:szCs w:val="28"/>
              </w:rPr>
            </w:pPr>
            <w:r w:rsidRPr="000641A0">
              <w:rPr>
                <w:rFonts w:ascii="Times New Roman" w:eastAsia="Calibri" w:hAnsi="Times New Roman" w:cs="Times New Roman"/>
                <w:w w:val="99"/>
                <w:sz w:val="28"/>
                <w:szCs w:val="28"/>
              </w:rPr>
              <w:t>93016</w:t>
            </w:r>
          </w:p>
        </w:tc>
        <w:tc>
          <w:tcPr>
            <w:tcW w:w="3731" w:type="dxa"/>
            <w:tcBorders>
              <w:top w:val="single" w:sz="4" w:space="0" w:color="auto"/>
              <w:left w:val="single" w:sz="4" w:space="0" w:color="auto"/>
              <w:bottom w:val="single" w:sz="4" w:space="0" w:color="auto"/>
              <w:right w:val="single" w:sz="4" w:space="0" w:color="auto"/>
            </w:tcBorders>
            <w:vAlign w:val="bottom"/>
            <w:hideMark/>
          </w:tcPr>
          <w:p w14:paraId="47E4C633" w14:textId="77777777" w:rsidR="000641A0" w:rsidRPr="000641A0" w:rsidRDefault="000641A0" w:rsidP="000641A0">
            <w:pPr>
              <w:spacing w:line="304" w:lineRule="exact"/>
              <w:jc w:val="center"/>
              <w:rPr>
                <w:rFonts w:ascii="Times New Roman" w:eastAsia="Calibri" w:hAnsi="Times New Roman" w:cs="Times New Roman"/>
                <w:sz w:val="28"/>
                <w:szCs w:val="28"/>
              </w:rPr>
            </w:pPr>
            <w:r w:rsidRPr="000641A0">
              <w:rPr>
                <w:rFonts w:ascii="Times New Roman" w:eastAsia="Calibri" w:hAnsi="Times New Roman" w:cs="Times New Roman"/>
                <w:w w:val="99"/>
                <w:sz w:val="28"/>
                <w:szCs w:val="28"/>
              </w:rPr>
              <w:t>94255</w:t>
            </w:r>
          </w:p>
        </w:tc>
      </w:tr>
    </w:tbl>
    <w:p w14:paraId="28AEEA61" w14:textId="77777777" w:rsidR="00840032" w:rsidRDefault="00840032" w:rsidP="00840032">
      <w:pPr>
        <w:widowControl w:val="0"/>
        <w:tabs>
          <w:tab w:val="left" w:pos="180"/>
          <w:tab w:val="left" w:pos="2970"/>
          <w:tab w:val="left" w:pos="5520"/>
          <w:tab w:val="left" w:pos="8100"/>
        </w:tabs>
        <w:autoSpaceDE w:val="0"/>
        <w:autoSpaceDN w:val="0"/>
        <w:adjustRightInd w:val="0"/>
        <w:spacing w:line="112" w:lineRule="exact"/>
        <w:jc w:val="both"/>
        <w:textAlignment w:val="center"/>
        <w:rPr>
          <w:rFonts w:ascii="Times New Roman" w:hAnsi="Times New Roman" w:cs="Times New Roman"/>
          <w:sz w:val="28"/>
          <w:szCs w:val="28"/>
        </w:rPr>
      </w:pPr>
    </w:p>
    <w:p w14:paraId="59625305"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Nhận xét nào sau đây là đúng khi nói về sự phát triển du lịch ở một số khu vực Châu Á năm 2014?</w:t>
      </w:r>
    </w:p>
    <w:p w14:paraId="2C17C11B"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Chi tiêu bình quân của mỗi lượt khách du lịch quốc tế đến Đông Nam Á cao hơn so với khu vực Tây Nam Á.</w:t>
      </w:r>
    </w:p>
    <w:p w14:paraId="2657FDEE"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Chi tiêu bình quân của mỗi lượt khách du lịch quốc tế đến Đông Nam Á thấp hơn so với khu vực Đông Á.</w:t>
      </w:r>
    </w:p>
    <w:p w14:paraId="18B55420"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Số khách du lịch quốc tế đến khu vực Tây Nam Á cao hơn so với khu vực Đông Nam Á.</w:t>
      </w:r>
    </w:p>
    <w:p w14:paraId="7F692018"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lastRenderedPageBreak/>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 xml:space="preserve">Số khách du lịch quốc tế đến với khu vực Đông Nam Á cao hơn so với khu vực Đông Á. </w:t>
      </w:r>
    </w:p>
    <w:p w14:paraId="7F013C11"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53.</w:t>
      </w:r>
      <w:r>
        <w:rPr>
          <w:rFonts w:ascii="Times New Roman" w:hAnsi="Times New Roman" w:cs="Times New Roman"/>
          <w:sz w:val="28"/>
          <w:szCs w:val="28"/>
        </w:rPr>
        <w:t xml:space="preserve"> Thời gian qua, mức gia tăng dân số ở nước ta giảm do nguyên nhân chủ yếu nào sau đây?</w:t>
      </w:r>
    </w:p>
    <w:p w14:paraId="6D6A420C"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Dân số có xu hướng già hóa.</w:t>
      </w:r>
    </w:p>
    <w:p w14:paraId="2074B987"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Kết quả chính sách dân số và kế hoạch hóa gia đình.</w:t>
      </w:r>
    </w:p>
    <w:p w14:paraId="38FE2A90"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Quy mô dân số giảm.</w:t>
      </w:r>
    </w:p>
    <w:p w14:paraId="09B3AAD6"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 xml:space="preserve">Tỉ lệ người trong độ tuổi sinh đẻ giảm. </w:t>
      </w:r>
    </w:p>
    <w:p w14:paraId="4CAD8306"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54.</w:t>
      </w:r>
      <w:r>
        <w:rPr>
          <w:rFonts w:ascii="Times New Roman" w:hAnsi="Times New Roman" w:cs="Times New Roman"/>
          <w:sz w:val="28"/>
          <w:szCs w:val="28"/>
        </w:rPr>
        <w:t xml:space="preserve"> Căn cứ vào Atlat Địa lí Việt Nam trang 15, cho biết vùng nào có mật độ dân số cao nhất nước ta?</w:t>
      </w:r>
    </w:p>
    <w:p w14:paraId="53ED0EB1" w14:textId="77777777" w:rsidR="000641A0"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Đồng bằng Sông Hồng</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Duyên Hải Nam Trung Bộ</w:t>
      </w:r>
      <w:r>
        <w:rPr>
          <w:rFonts w:ascii="Times New Roman" w:hAnsi="Times New Roman" w:cs="Times New Roman"/>
          <w:color w:val="000000"/>
          <w:sz w:val="8"/>
          <w:szCs w:val="8"/>
        </w:rPr>
        <w:tab/>
      </w:r>
    </w:p>
    <w:p w14:paraId="37884842" w14:textId="2C0789E3" w:rsidR="00840032" w:rsidRDefault="000641A0"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00840032" w:rsidRPr="008D6417">
        <w:rPr>
          <w:rFonts w:ascii="Times New Roman" w:hAnsi="Times New Roman" w:cs="Times New Roman"/>
          <w:b/>
          <w:bCs/>
          <w:color w:val="0000FF"/>
        </w:rPr>
        <w:t>C.</w:t>
      </w:r>
      <w:r w:rsidR="00840032">
        <w:rPr>
          <w:rFonts w:ascii="Times New Roman" w:hAnsi="Times New Roman" w:cs="Times New Roman"/>
          <w:b/>
          <w:bCs/>
          <w:color w:val="000080"/>
        </w:rPr>
        <w:t xml:space="preserve"> </w:t>
      </w:r>
      <w:r w:rsidR="00840032">
        <w:rPr>
          <w:rFonts w:ascii="Times New Roman" w:hAnsi="Times New Roman" w:cs="Times New Roman"/>
          <w:sz w:val="28"/>
          <w:szCs w:val="28"/>
        </w:rPr>
        <w:t xml:space="preserve">Tây Nguyên </w:t>
      </w:r>
      <w:r w:rsidR="00840032">
        <w:rPr>
          <w:rFonts w:ascii="Times New Roman" w:hAnsi="Times New Roman" w:cs="Times New Roman"/>
          <w:color w:val="000000"/>
          <w:sz w:val="8"/>
          <w:szCs w:val="8"/>
        </w:rPr>
        <w:tab/>
      </w:r>
      <w:r>
        <w:rPr>
          <w:rFonts w:ascii="Times New Roman" w:hAnsi="Times New Roman" w:cs="Times New Roman"/>
          <w:color w:val="000000"/>
          <w:sz w:val="8"/>
          <w:szCs w:val="8"/>
        </w:rPr>
        <w:tab/>
      </w:r>
      <w:r w:rsidR="00840032" w:rsidRPr="008D6417">
        <w:rPr>
          <w:rFonts w:ascii="Times New Roman" w:hAnsi="Times New Roman" w:cs="Times New Roman"/>
          <w:b/>
          <w:bCs/>
          <w:color w:val="0000FF"/>
        </w:rPr>
        <w:t>D.</w:t>
      </w:r>
      <w:r w:rsidR="00840032">
        <w:rPr>
          <w:rFonts w:ascii="Times New Roman" w:hAnsi="Times New Roman" w:cs="Times New Roman"/>
          <w:b/>
          <w:bCs/>
          <w:color w:val="000080"/>
        </w:rPr>
        <w:t xml:space="preserve"> </w:t>
      </w:r>
      <w:r w:rsidR="00840032">
        <w:rPr>
          <w:rFonts w:ascii="Times New Roman" w:hAnsi="Times New Roman" w:cs="Times New Roman"/>
          <w:sz w:val="28"/>
          <w:szCs w:val="28"/>
        </w:rPr>
        <w:t>Đồng bằng Sông Cửu Long</w:t>
      </w:r>
    </w:p>
    <w:p w14:paraId="0248E5F8"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55.</w:t>
      </w:r>
      <w:r>
        <w:rPr>
          <w:rFonts w:ascii="Times New Roman" w:hAnsi="Times New Roman" w:cs="Times New Roman"/>
          <w:sz w:val="28"/>
          <w:szCs w:val="28"/>
        </w:rPr>
        <w:t xml:space="preserve"> Căn cứ vào Atlat Địa lí Việt Nam trang 27, cho biết nhận định nào </w:t>
      </w:r>
      <w:r>
        <w:rPr>
          <w:rFonts w:ascii="Times New Roman" w:hAnsi="Times New Roman" w:cs="Times New Roman"/>
          <w:b/>
          <w:bCs/>
          <w:i/>
          <w:iCs/>
          <w:sz w:val="28"/>
          <w:szCs w:val="28"/>
        </w:rPr>
        <w:t>không đúng</w:t>
      </w:r>
      <w:r>
        <w:rPr>
          <w:rFonts w:ascii="Times New Roman" w:hAnsi="Times New Roman" w:cs="Times New Roman"/>
          <w:sz w:val="28"/>
          <w:szCs w:val="28"/>
        </w:rPr>
        <w:t xml:space="preserve"> về phân bố cây công nghiệp của vùng Bắc Trung Bộ</w:t>
      </w:r>
    </w:p>
    <w:p w14:paraId="48EEFB56" w14:textId="77777777" w:rsidR="000641A0"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Chè được trồng nghiều ở vùng Tây Nghệ An.</w:t>
      </w:r>
      <w:r>
        <w:rPr>
          <w:rFonts w:ascii="Times New Roman" w:hAnsi="Times New Roman" w:cs="Times New Roman"/>
          <w:color w:val="000000"/>
          <w:sz w:val="8"/>
          <w:szCs w:val="8"/>
        </w:rPr>
        <w:tab/>
      </w:r>
    </w:p>
    <w:p w14:paraId="41AB1457" w14:textId="132CE916" w:rsidR="00840032" w:rsidRDefault="000641A0"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00840032" w:rsidRPr="008D6417">
        <w:rPr>
          <w:rFonts w:ascii="Times New Roman" w:hAnsi="Times New Roman" w:cs="Times New Roman"/>
          <w:b/>
          <w:bCs/>
          <w:color w:val="0000FF"/>
        </w:rPr>
        <w:t>B.</w:t>
      </w:r>
      <w:r w:rsidR="00840032">
        <w:rPr>
          <w:rFonts w:ascii="Times New Roman" w:hAnsi="Times New Roman" w:cs="Times New Roman"/>
          <w:b/>
          <w:bCs/>
          <w:color w:val="000080"/>
        </w:rPr>
        <w:t xml:space="preserve"> </w:t>
      </w:r>
      <w:r w:rsidR="00840032">
        <w:rPr>
          <w:rFonts w:ascii="Times New Roman" w:hAnsi="Times New Roman" w:cs="Times New Roman"/>
          <w:sz w:val="28"/>
          <w:szCs w:val="28"/>
        </w:rPr>
        <w:t xml:space="preserve">Cao su được trồng nhiều ở Quảng Bình. </w:t>
      </w:r>
    </w:p>
    <w:p w14:paraId="600FDEBC" w14:textId="77777777" w:rsidR="000641A0"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Dừa trồng nhiều ở Tây Nghệ An.</w:t>
      </w:r>
      <w:r>
        <w:rPr>
          <w:rFonts w:ascii="Times New Roman" w:hAnsi="Times New Roman" w:cs="Times New Roman"/>
          <w:color w:val="000000"/>
          <w:sz w:val="8"/>
          <w:szCs w:val="8"/>
        </w:rPr>
        <w:tab/>
      </w:r>
    </w:p>
    <w:p w14:paraId="5B381EC1" w14:textId="5BE0B7E6" w:rsidR="00840032" w:rsidRDefault="000641A0"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00840032" w:rsidRPr="008D6417">
        <w:rPr>
          <w:rFonts w:ascii="Times New Roman" w:hAnsi="Times New Roman" w:cs="Times New Roman"/>
          <w:b/>
          <w:bCs/>
          <w:color w:val="0000FF"/>
        </w:rPr>
        <w:t>D.</w:t>
      </w:r>
      <w:r w:rsidR="00840032">
        <w:rPr>
          <w:rFonts w:ascii="Times New Roman" w:hAnsi="Times New Roman" w:cs="Times New Roman"/>
          <w:b/>
          <w:bCs/>
          <w:color w:val="000080"/>
        </w:rPr>
        <w:t xml:space="preserve"> </w:t>
      </w:r>
      <w:r w:rsidR="00840032">
        <w:rPr>
          <w:rFonts w:ascii="Times New Roman" w:hAnsi="Times New Roman" w:cs="Times New Roman"/>
          <w:sz w:val="28"/>
          <w:szCs w:val="28"/>
        </w:rPr>
        <w:t>Cao su được trồng nhiều ở Tây Nghệ An.</w:t>
      </w:r>
    </w:p>
    <w:p w14:paraId="1300B818"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56.</w:t>
      </w:r>
      <w:r>
        <w:rPr>
          <w:rFonts w:ascii="Times New Roman" w:hAnsi="Times New Roman" w:cs="Times New Roman"/>
          <w:sz w:val="28"/>
          <w:szCs w:val="28"/>
        </w:rPr>
        <w:t xml:space="preserve"> Một trong những khó khăn cho sự phát triển ngành thủy sản ở nước ta trong những năm qua là</w:t>
      </w:r>
    </w:p>
    <w:p w14:paraId="1DA32C5D"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nhu cầu ngày càng tăng của thị trường tiêu thụ trong nước.</w:t>
      </w:r>
    </w:p>
    <w:p w14:paraId="17E9B5BE"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 xml:space="preserve">nhu cầu ngày càng tăng của thị trường quốc tế. </w:t>
      </w:r>
    </w:p>
    <w:p w14:paraId="7BEDF836"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hệ thống các cảng cá chưa đáp ứng nhu cầu.</w:t>
      </w:r>
    </w:p>
    <w:p w14:paraId="735826AD"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sự phát triển của công nghiệp chế biến thủy sản.</w:t>
      </w:r>
    </w:p>
    <w:p w14:paraId="17D0ACD1"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57.</w:t>
      </w:r>
      <w:r>
        <w:rPr>
          <w:rFonts w:ascii="Times New Roman" w:hAnsi="Times New Roman" w:cs="Times New Roman"/>
          <w:sz w:val="28"/>
          <w:szCs w:val="28"/>
        </w:rPr>
        <w:t xml:space="preserve"> Xu hướng chuyển dịch trong nội bộ ngành ở khu vực I (nông- lâm- ngư nghiệp) là gì?</w:t>
      </w:r>
    </w:p>
    <w:p w14:paraId="3B828C0B"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Tăng tỉ trọng ngành trồng trọt, giảm tỉ trọng ngành chăn nuôi.</w:t>
      </w:r>
    </w:p>
    <w:p w14:paraId="1A434BBA"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 xml:space="preserve">Tỉ trọng ngành dịch vụ nông nghiệp tăng liên tục trong cơ cấu giá trị sản xuất nông nghiệp. </w:t>
      </w:r>
    </w:p>
    <w:p w14:paraId="22BCEE39"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Tăng tỉ trọng ngành thủy sản, giảm tỉ trọng ngành nông nghiệp.</w:t>
      </w:r>
    </w:p>
    <w:p w14:paraId="450BB768"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Tăng tỉ trọng ngành nông nghiệp, giảm tỉ trọng ngành thủy sản.</w:t>
      </w:r>
    </w:p>
    <w:p w14:paraId="6D87DB2F"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58.</w:t>
      </w:r>
      <w:r>
        <w:rPr>
          <w:rFonts w:ascii="Times New Roman" w:hAnsi="Times New Roman" w:cs="Times New Roman"/>
          <w:sz w:val="28"/>
          <w:szCs w:val="28"/>
        </w:rPr>
        <w:t xml:space="preserve"> Yếu tố ảnh hưởng trực tiếp làm cho phần lớn sông ngòi ở nước ta nhỏ, ngắn và độ dốc lớn là:</w:t>
      </w:r>
    </w:p>
    <w:p w14:paraId="0FF08214"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 xml:space="preserve">hình dáng lãnh thổ và khí hậu. </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 xml:space="preserve">khí hậu và sự phân bố địa hình. </w:t>
      </w:r>
    </w:p>
    <w:p w14:paraId="18BAF13D"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địa hình và sự phân bố thổ nhưỡng.</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hình dáng lãnh thổ và sự phân bố địa hình.</w:t>
      </w:r>
    </w:p>
    <w:p w14:paraId="56C57EEF" w14:textId="77777777" w:rsidR="00840032" w:rsidRDefault="00840032" w:rsidP="00840032">
      <w:pPr>
        <w:widowControl w:val="0"/>
        <w:tabs>
          <w:tab w:val="left" w:pos="180"/>
          <w:tab w:val="left" w:pos="2970"/>
          <w:tab w:val="left" w:pos="5520"/>
          <w:tab w:val="left" w:pos="8100"/>
        </w:tabs>
        <w:autoSpaceDE w:val="0"/>
        <w:autoSpaceDN w:val="0"/>
        <w:adjustRightInd w:val="0"/>
        <w:spacing w:line="252"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59.</w:t>
      </w:r>
      <w:r>
        <w:rPr>
          <w:rFonts w:ascii="Times New Roman" w:hAnsi="Times New Roman" w:cs="Times New Roman"/>
          <w:sz w:val="28"/>
          <w:szCs w:val="28"/>
        </w:rPr>
        <w:t xml:space="preserve"> Cho biểu đồ: </w:t>
      </w:r>
    </w:p>
    <w:p w14:paraId="71A3857E" w14:textId="32B2201F" w:rsidR="00840032" w:rsidRDefault="00840032" w:rsidP="00840032">
      <w:pPr>
        <w:widowControl w:val="0"/>
        <w:tabs>
          <w:tab w:val="left" w:pos="180"/>
          <w:tab w:val="left" w:pos="2970"/>
          <w:tab w:val="left" w:pos="5520"/>
          <w:tab w:val="left" w:pos="8100"/>
        </w:tabs>
        <w:autoSpaceDE w:val="0"/>
        <w:autoSpaceDN w:val="0"/>
        <w:adjustRightInd w:val="0"/>
        <w:spacing w:line="252" w:lineRule="auto"/>
        <w:jc w:val="both"/>
        <w:textAlignment w:val="center"/>
        <w:rPr>
          <w:rFonts w:ascii="Times New Roman" w:hAnsi="Times New Roman" w:cs="Times New Roman"/>
          <w:sz w:val="28"/>
          <w:szCs w:val="28"/>
        </w:rPr>
      </w:pPr>
      <w:r>
        <w:rPr>
          <w:rFonts w:ascii="Times New Roman" w:hAnsi="Times New Roman" w:cs="Times New Roman"/>
          <w:sz w:val="28"/>
          <w:szCs w:val="28"/>
        </w:rPr>
        <w:t>DIỆN TÍCH GI</w:t>
      </w:r>
      <w:r w:rsidR="000641A0">
        <w:rPr>
          <w:rFonts w:ascii="Times New Roman" w:hAnsi="Times New Roman" w:cs="Times New Roman"/>
          <w:sz w:val="28"/>
          <w:szCs w:val="28"/>
        </w:rPr>
        <w:t>E</w:t>
      </w:r>
      <w:r>
        <w:rPr>
          <w:rFonts w:ascii="Times New Roman" w:hAnsi="Times New Roman" w:cs="Times New Roman"/>
          <w:sz w:val="28"/>
          <w:szCs w:val="28"/>
        </w:rPr>
        <w:t>O TRỒNG LÚA CẢ NĂM CỦA CÁC VÙNG GIAI ĐOẠN 2000 - 2015.</w:t>
      </w:r>
    </w:p>
    <w:p w14:paraId="76870134" w14:textId="76A53F2D" w:rsidR="000641A0" w:rsidRDefault="000641A0" w:rsidP="00840032">
      <w:pPr>
        <w:widowControl w:val="0"/>
        <w:tabs>
          <w:tab w:val="left" w:pos="180"/>
          <w:tab w:val="left" w:pos="2970"/>
          <w:tab w:val="left" w:pos="5520"/>
          <w:tab w:val="left" w:pos="8100"/>
        </w:tabs>
        <w:autoSpaceDE w:val="0"/>
        <w:autoSpaceDN w:val="0"/>
        <w:adjustRightInd w:val="0"/>
        <w:spacing w:line="252" w:lineRule="auto"/>
        <w:jc w:val="both"/>
        <w:textAlignment w:val="center"/>
        <w:rPr>
          <w:rFonts w:ascii="Times New Roman" w:hAnsi="Times New Roman" w:cs="Times New Roman"/>
          <w:sz w:val="28"/>
          <w:szCs w:val="28"/>
        </w:rPr>
      </w:pPr>
      <w:r>
        <w:rPr>
          <w:noProof/>
        </w:rPr>
        <w:drawing>
          <wp:inline distT="0" distB="0" distL="0" distR="0" wp14:anchorId="3C75896C" wp14:editId="715A3660">
            <wp:extent cx="3765744" cy="1741018"/>
            <wp:effectExtent l="0" t="0" r="6350"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8976" cy="1747136"/>
                    </a:xfrm>
                    <a:prstGeom prst="rect">
                      <a:avLst/>
                    </a:prstGeom>
                    <a:noFill/>
                  </pic:spPr>
                </pic:pic>
              </a:graphicData>
            </a:graphic>
          </wp:inline>
        </w:drawing>
      </w:r>
    </w:p>
    <w:p w14:paraId="2945177B"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Nhận xét nào sau đây đúng?</w:t>
      </w:r>
    </w:p>
    <w:p w14:paraId="5AA281F4"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Diện tích gieo trồng lúa cả năm của Đồng bằng sông Hồng tăng liên tục.</w:t>
      </w:r>
    </w:p>
    <w:p w14:paraId="2760574B"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lastRenderedPageBreak/>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Diện tích gieo trồng lúa cả năm của cả hai đồng bằng đều tăng giảm không ổn định.</w:t>
      </w:r>
    </w:p>
    <w:p w14:paraId="36019012"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 xml:space="preserve">Diện tích gieo trồng lúa cả năm của Đồng bằng sông Cửu Long tăng liên tục. </w:t>
      </w:r>
    </w:p>
    <w:p w14:paraId="7500C260"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pacing w:val="-6"/>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pacing w:val="-6"/>
          <w:sz w:val="28"/>
          <w:szCs w:val="28"/>
        </w:rPr>
        <w:t>Diện tích gieo trồng lúa cả năm của Đồng bằng sông Hồng cao hơn Đồng bằng sông Cửu Long.</w:t>
      </w:r>
    </w:p>
    <w:p w14:paraId="392DD3C9"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60.</w:t>
      </w:r>
      <w:r>
        <w:rPr>
          <w:rFonts w:ascii="Times New Roman" w:hAnsi="Times New Roman" w:cs="Times New Roman"/>
          <w:sz w:val="28"/>
          <w:szCs w:val="28"/>
        </w:rPr>
        <w:t xml:space="preserve"> Căn cứ vào Atlat Địa lí Việt Nam trang 28, cho biết cao nguyên nào </w:t>
      </w:r>
      <w:r>
        <w:rPr>
          <w:rFonts w:ascii="Times New Roman" w:hAnsi="Times New Roman" w:cs="Times New Roman"/>
          <w:b/>
          <w:bCs/>
          <w:i/>
          <w:iCs/>
          <w:sz w:val="28"/>
          <w:szCs w:val="28"/>
        </w:rPr>
        <w:t xml:space="preserve">không </w:t>
      </w:r>
      <w:r>
        <w:rPr>
          <w:rFonts w:ascii="Times New Roman" w:hAnsi="Times New Roman" w:cs="Times New Roman"/>
          <w:sz w:val="28"/>
          <w:szCs w:val="28"/>
        </w:rPr>
        <w:t>thuộc vùng Tây Nguyên?</w:t>
      </w:r>
    </w:p>
    <w:p w14:paraId="2E22AA0D"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 xml:space="preserve">Lâm Viên </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Đăk Lăk</w:t>
      </w: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Mơ Nông</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Mộc Châu</w:t>
      </w:r>
    </w:p>
    <w:p w14:paraId="02E27B02"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61.</w:t>
      </w:r>
      <w:r>
        <w:rPr>
          <w:rFonts w:ascii="Times New Roman" w:hAnsi="Times New Roman" w:cs="Times New Roman"/>
          <w:sz w:val="28"/>
          <w:szCs w:val="28"/>
        </w:rPr>
        <w:t xml:space="preserve"> Căn cứ vào Atlat Địa lí Việt Nam trang 13, cho biết nhận định nào sau đây đúng nhất về đặc điểm bốn cánh cung ở vùng núi Đông Bắc?</w:t>
      </w:r>
    </w:p>
    <w:p w14:paraId="4595BDBD" w14:textId="2D7A5933"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So le với nhau.</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Có hướng Tây Bắc - Đông Nam.</w:t>
      </w:r>
    </w:p>
    <w:p w14:paraId="1C9CD67A" w14:textId="49BCC02F"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 xml:space="preserve">Song song với nhau. </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Mở rộng ở phía Bắc và đông, chụm lại Ở Tam Đảo.</w:t>
      </w:r>
    </w:p>
    <w:p w14:paraId="47DCD67E"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62.</w:t>
      </w:r>
      <w:r>
        <w:rPr>
          <w:rFonts w:ascii="Times New Roman" w:hAnsi="Times New Roman" w:cs="Times New Roman"/>
          <w:sz w:val="28"/>
          <w:szCs w:val="28"/>
        </w:rPr>
        <w:t xml:space="preserve"> Hiện nay thị trường buôn bán của nước ta được mở rộng</w:t>
      </w:r>
    </w:p>
    <w:p w14:paraId="7E1D873F"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nhưng chưa có quan hệ với các nước Tây Âu.</w:t>
      </w:r>
    </w:p>
    <w:p w14:paraId="4DDA762B"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theo hướng đa phương hóa, đa dạng hóa.</w:t>
      </w:r>
    </w:p>
    <w:p w14:paraId="50F43A3E"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theo hướng chú trọng đến các nước XHCN.</w:t>
      </w:r>
    </w:p>
    <w:p w14:paraId="446B4892"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 xml:space="preserve">nhưng chưa có mối quan hệ với các nước Mĩ La - Tinh. </w:t>
      </w:r>
    </w:p>
    <w:p w14:paraId="62CBE007"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63.</w:t>
      </w:r>
      <w:r>
        <w:rPr>
          <w:rFonts w:ascii="Times New Roman" w:hAnsi="Times New Roman" w:cs="Times New Roman"/>
          <w:sz w:val="28"/>
          <w:szCs w:val="28"/>
        </w:rPr>
        <w:t xml:space="preserve"> Biểu hiện rõ nhất của sức ép dân số lên tài nguyên ở vùng Đồng bằng Sông Hồng là gì?</w:t>
      </w:r>
    </w:p>
    <w:p w14:paraId="425E6853"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Khí hậu ngày càng khắc nghiệt.</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Bình quân đất canh tác trên đầu người giảm.</w:t>
      </w:r>
    </w:p>
    <w:p w14:paraId="3AD514B0"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 xml:space="preserve">Chất lượng nguồn nước giảm. </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Độ màu mỡ của đất giảm.</w:t>
      </w:r>
    </w:p>
    <w:p w14:paraId="1B878A4B"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64.</w:t>
      </w:r>
      <w:r>
        <w:rPr>
          <w:rFonts w:ascii="Times New Roman" w:hAnsi="Times New Roman" w:cs="Times New Roman"/>
          <w:sz w:val="28"/>
          <w:szCs w:val="28"/>
        </w:rPr>
        <w:t xml:space="preserve"> Vùng Duyên Hải Nam Trung Bộ khác với Bắc Trung Bộ về khí hậu là</w:t>
      </w:r>
    </w:p>
    <w:p w14:paraId="39D1175E"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mưa vào mùa hè - thu.</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 xml:space="preserve">mưa vào đầu hạ. </w:t>
      </w: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mưa vào mùa đông.</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mưa vào thu - đông.</w:t>
      </w:r>
    </w:p>
    <w:p w14:paraId="257A4CDD"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65.</w:t>
      </w:r>
      <w:r>
        <w:rPr>
          <w:rFonts w:ascii="Times New Roman" w:hAnsi="Times New Roman" w:cs="Times New Roman"/>
          <w:sz w:val="28"/>
          <w:szCs w:val="28"/>
        </w:rPr>
        <w:t xml:space="preserve"> Căn cứ vào Atlat Địa lí Việt Nam trang 19, cho biết tỉnh có sản lượng lúa cao nhất</w:t>
      </w:r>
    </w:p>
    <w:p w14:paraId="5FE37A59"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 xml:space="preserve">Trà Vinh </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Sóc Trăng</w:t>
      </w: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Cần Thơ</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An Giang</w:t>
      </w:r>
    </w:p>
    <w:p w14:paraId="34D98DC9"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66.</w:t>
      </w:r>
      <w:r>
        <w:rPr>
          <w:rFonts w:ascii="Times New Roman" w:hAnsi="Times New Roman" w:cs="Times New Roman"/>
          <w:sz w:val="28"/>
          <w:szCs w:val="28"/>
        </w:rPr>
        <w:t xml:space="preserve"> Khó khăn lớn nhất đối với phát triển nông nghiệp vào mùa khô ở Đồng Bằng Sông Cửu Long vào mùa khô là gì?</w:t>
      </w:r>
    </w:p>
    <w:p w14:paraId="19212F9D" w14:textId="6925AFED"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xâm nhập mặn và phèn.</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Thiếu nước ngọt.</w:t>
      </w:r>
    </w:p>
    <w:p w14:paraId="292C5A7A"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Thủy triều tác động mạnh.</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 xml:space="preserve">Cháy rừng. </w:t>
      </w:r>
    </w:p>
    <w:p w14:paraId="2597B5E4"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67.</w:t>
      </w:r>
      <w:r>
        <w:rPr>
          <w:rFonts w:ascii="Times New Roman" w:hAnsi="Times New Roman" w:cs="Times New Roman"/>
          <w:sz w:val="28"/>
          <w:szCs w:val="28"/>
        </w:rPr>
        <w:t xml:space="preserve"> Rừng ven biển ở Bắc Trung Bộ được xếp vào loại</w:t>
      </w:r>
    </w:p>
    <w:p w14:paraId="4829AED0"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rừng phòng hộ.</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 xml:space="preserve">rừng đầu nguồn. </w:t>
      </w: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rừng đặc dụng.</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rừng sản xuất.</w:t>
      </w:r>
    </w:p>
    <w:p w14:paraId="02244A3E"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68.</w:t>
      </w:r>
      <w:r>
        <w:rPr>
          <w:rFonts w:ascii="Times New Roman" w:hAnsi="Times New Roman" w:cs="Times New Roman"/>
          <w:sz w:val="28"/>
          <w:szCs w:val="28"/>
        </w:rPr>
        <w:t xml:space="preserve"> Năng suất lúa ở đồng bằng Sông Hồng cao nhất cả nước là do</w:t>
      </w:r>
    </w:p>
    <w:p w14:paraId="4540D67C" w14:textId="49FAC853"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diện tích ngày càng được mở rộng.</w:t>
      </w:r>
      <w:r w:rsidR="000641A0">
        <w:rPr>
          <w:rFonts w:ascii="Times New Roman" w:hAnsi="Times New Roman" w:cs="Times New Roman"/>
          <w:color w:val="000000"/>
          <w:sz w:val="8"/>
          <w:szCs w:val="8"/>
        </w:rPr>
        <w:t xml:space="preserve">                           </w:t>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đẩy mạnh sản xuất theo hình thức thâm canh.</w:t>
      </w:r>
    </w:p>
    <w:p w14:paraId="63712219"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người lao động có nhiều kinh nghiệm.</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 xml:space="preserve">tăng vụ. </w:t>
      </w:r>
    </w:p>
    <w:p w14:paraId="0635FBC4"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69.</w:t>
      </w:r>
      <w:r>
        <w:rPr>
          <w:rFonts w:ascii="Times New Roman" w:hAnsi="Times New Roman" w:cs="Times New Roman"/>
          <w:sz w:val="28"/>
          <w:szCs w:val="28"/>
        </w:rPr>
        <w:t xml:space="preserve"> Các mặt hàng nhập khẩu chủ yếu ở nước ta là</w:t>
      </w:r>
    </w:p>
    <w:p w14:paraId="60084A25"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hàng tiêu dùng.</w:t>
      </w:r>
      <w:r>
        <w:rPr>
          <w:rFonts w:ascii="Times New Roman" w:hAnsi="Times New Roman" w:cs="Times New Roman"/>
          <w:color w:val="000000"/>
          <w:sz w:val="8"/>
          <w:szCs w:val="8"/>
        </w:rPr>
        <w:tab/>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tư liệu sản xuất.</w:t>
      </w:r>
    </w:p>
    <w:p w14:paraId="39115345"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 xml:space="preserve">phương tiện giao thông. </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khoáng sản và nguyên liệu.</w:t>
      </w:r>
    </w:p>
    <w:p w14:paraId="68B45222"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70.</w:t>
      </w:r>
      <w:r>
        <w:rPr>
          <w:rFonts w:ascii="Times New Roman" w:hAnsi="Times New Roman" w:cs="Times New Roman"/>
          <w:sz w:val="28"/>
          <w:szCs w:val="28"/>
        </w:rPr>
        <w:t xml:space="preserve"> Việc hình thành cơ cấu kinh tế nông - lâm - ngư nghiệp ở vùng Bắc Trung Bộ góp phần</w:t>
      </w:r>
    </w:p>
    <w:p w14:paraId="68BFDAE9"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tạo cơ cấu kinh tế liên hoàn giũa các vùng.</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tạo liên kết giữa các vùng khác.</w:t>
      </w:r>
    </w:p>
    <w:p w14:paraId="233E0073"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 xml:space="preserve">hình thành các đô thị mới ở vùng miền núi. </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tạo sự phân hóa giữa các vùng.</w:t>
      </w:r>
    </w:p>
    <w:p w14:paraId="1CA41385"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71.</w:t>
      </w:r>
      <w:r>
        <w:rPr>
          <w:rFonts w:ascii="Times New Roman" w:hAnsi="Times New Roman" w:cs="Times New Roman"/>
          <w:sz w:val="28"/>
          <w:szCs w:val="28"/>
        </w:rPr>
        <w:t xml:space="preserve"> Ở Trung du miền núi Bắc Bộ trâu được nuôi nhiều hơn bò là do</w:t>
      </w:r>
    </w:p>
    <w:p w14:paraId="5D8DA3B1"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trâu ưa ẩm và chịu lạnh hơn bò nên thích hợp với khí hậu của vùng.</w:t>
      </w:r>
    </w:p>
    <w:p w14:paraId="1DCD96FE"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truyền thống chăn nuôi.</w:t>
      </w:r>
    </w:p>
    <w:p w14:paraId="73265201"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 xml:space="preserve">trâu chịu lạnh kém hơn bò. </w:t>
      </w:r>
    </w:p>
    <w:p w14:paraId="2024F85C"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có nhiều đồng cỏ rộng lớn.</w:t>
      </w:r>
    </w:p>
    <w:p w14:paraId="4558AEF9"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72.</w:t>
      </w:r>
      <w:r>
        <w:rPr>
          <w:rFonts w:ascii="Times New Roman" w:hAnsi="Times New Roman" w:cs="Times New Roman"/>
          <w:sz w:val="28"/>
          <w:szCs w:val="28"/>
        </w:rPr>
        <w:t xml:space="preserve"> Căn cứ vào Atlat Địa lí Việt Nam trang 25, cho biết trung tâm du lịch có ý nghĩa vùng của TD&amp;MNBB là</w:t>
      </w:r>
    </w:p>
    <w:p w14:paraId="763D6038"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lastRenderedPageBreak/>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 xml:space="preserve">Hạ Long và Điện Biên phủ.  </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Thái Nguyên và Việt Trì.</w:t>
      </w:r>
    </w:p>
    <w:p w14:paraId="2BA1356A" w14:textId="34E3E3AE"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Hạ Long và Thái Nguyên.</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Hạ Long và Lạng Sơn.</w:t>
      </w:r>
    </w:p>
    <w:p w14:paraId="628ADABA"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73.</w:t>
      </w:r>
      <w:r>
        <w:rPr>
          <w:rFonts w:ascii="Times New Roman" w:hAnsi="Times New Roman" w:cs="Times New Roman"/>
          <w:sz w:val="28"/>
          <w:szCs w:val="28"/>
        </w:rPr>
        <w:t xml:space="preserve"> Căn cứ vào Atlat Địa lí Việt Nam trang 29, cho biết trung tâm công nghiệp nào có qui mô trên 120 nghìn tỉ đồng của vùng Đông Nam Bộ?</w:t>
      </w:r>
    </w:p>
    <w:p w14:paraId="03F60CC2"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Biên Hòa</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Thủ Dầu Một</w:t>
      </w: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TP. Hồ Chí Minh</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 xml:space="preserve">Vũng Tàu </w:t>
      </w:r>
    </w:p>
    <w:p w14:paraId="11541345"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74.</w:t>
      </w:r>
      <w:r>
        <w:rPr>
          <w:rFonts w:ascii="Times New Roman" w:hAnsi="Times New Roman" w:cs="Times New Roman"/>
          <w:sz w:val="28"/>
          <w:szCs w:val="28"/>
        </w:rPr>
        <w:t xml:space="preserve"> Đồng bằng sông Cửu Long có nhiều vùng trũng lớn chưa được bồi đắp xong như</w:t>
      </w:r>
    </w:p>
    <w:p w14:paraId="6173F8A9"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 xml:space="preserve">cực nam Cà Mau. </w:t>
      </w:r>
      <w:r>
        <w:rPr>
          <w:rFonts w:ascii="Times New Roman" w:hAnsi="Times New Roman" w:cs="Times New Roman"/>
          <w:color w:val="000000"/>
          <w:sz w:val="8"/>
          <w:szCs w:val="8"/>
        </w:rPr>
        <w:tab/>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Đồng Tháp Mười, tứ giác Long Xuyên.</w:t>
      </w:r>
    </w:p>
    <w:p w14:paraId="391746E2"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ven biển Đông.</w:t>
      </w:r>
      <w:r>
        <w:rPr>
          <w:rFonts w:ascii="Times New Roman" w:hAnsi="Times New Roman" w:cs="Times New Roman"/>
          <w:color w:val="000000"/>
          <w:sz w:val="8"/>
          <w:szCs w:val="8"/>
        </w:rPr>
        <w:tab/>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dọc theo sông Tiền sông Hậu.</w:t>
      </w:r>
    </w:p>
    <w:p w14:paraId="4D071DA0"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75.</w:t>
      </w:r>
      <w:r>
        <w:rPr>
          <w:rFonts w:ascii="Times New Roman" w:hAnsi="Times New Roman" w:cs="Times New Roman"/>
          <w:sz w:val="28"/>
          <w:szCs w:val="28"/>
        </w:rPr>
        <w:t xml:space="preserve"> Căn cứ vào Atlat Địa lí Việt Nam trang 10, cho biết sông Đà thuộc lưu vực sông nào sau đây?</w:t>
      </w:r>
    </w:p>
    <w:p w14:paraId="25084E94" w14:textId="25A267A6"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Lưu vực sông Kì Cùng</w:t>
      </w:r>
      <w:r w:rsidR="000641A0">
        <w:rPr>
          <w:rFonts w:ascii="Times New Roman" w:hAnsi="Times New Roman" w:cs="Times New Roman"/>
          <w:sz w:val="28"/>
          <w:szCs w:val="28"/>
        </w:rPr>
        <w:t xml:space="preserve"> </w:t>
      </w:r>
      <w:r>
        <w:rPr>
          <w:rFonts w:ascii="Times New Roman" w:hAnsi="Times New Roman" w:cs="Times New Roman"/>
          <w:sz w:val="28"/>
          <w:szCs w:val="28"/>
        </w:rPr>
        <w:t xml:space="preserve">- Bằng Giang </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Lưu vực sông Mã</w:t>
      </w:r>
    </w:p>
    <w:p w14:paraId="4ABB5A3C"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Lưu vực sông Hồng</w:t>
      </w:r>
      <w:r>
        <w:rPr>
          <w:rFonts w:ascii="Times New Roman" w:hAnsi="Times New Roman" w:cs="Times New Roman"/>
          <w:color w:val="000000"/>
          <w:sz w:val="8"/>
          <w:szCs w:val="8"/>
        </w:rPr>
        <w:tab/>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Lưu vực sông Thái Bình</w:t>
      </w:r>
    </w:p>
    <w:p w14:paraId="10817ACE"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76.</w:t>
      </w:r>
      <w:r>
        <w:rPr>
          <w:rFonts w:ascii="Times New Roman" w:hAnsi="Times New Roman" w:cs="Times New Roman"/>
          <w:sz w:val="28"/>
          <w:szCs w:val="28"/>
        </w:rPr>
        <w:t xml:space="preserve"> Trong nghề cá, Duyên Hải Nam Trung Bộ có ưu thế hơn vùng Bắc Trung Bộ là do</w:t>
      </w:r>
    </w:p>
    <w:p w14:paraId="5250DD7E"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bờ biển có nhiều vũng, vịnh, đầm phá.</w:t>
      </w:r>
    </w:p>
    <w:p w14:paraId="034E0E82"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tất cả các tỉnh đều giáp biển.</w:t>
      </w:r>
    </w:p>
    <w:p w14:paraId="648F3BA2"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có các ngư trường rộng, đặc biệt là hai ngư trường xa bờ.</w:t>
      </w:r>
    </w:p>
    <w:p w14:paraId="65EFAEB6"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 xml:space="preserve">có các dòng biển nóng gần bờ. </w:t>
      </w:r>
    </w:p>
    <w:p w14:paraId="370E6C70"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77.</w:t>
      </w:r>
      <w:r>
        <w:rPr>
          <w:rFonts w:ascii="Times New Roman" w:hAnsi="Times New Roman" w:cs="Times New Roman"/>
          <w:sz w:val="28"/>
          <w:szCs w:val="28"/>
        </w:rPr>
        <w:t xml:space="preserve"> Thế mạnh nào dưới đây là của vùng Trung Du  và miền núi Bắc Bộ?</w:t>
      </w:r>
    </w:p>
    <w:p w14:paraId="3F62C2E1"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color w:val="000000"/>
          <w:sz w:val="8"/>
          <w:szCs w:val="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Khai thác và chế biến khoáng sản, thủy điện.</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Khai thác và chế biến dầu khí, thủy điện.</w:t>
      </w:r>
    </w:p>
    <w:p w14:paraId="4ADB0270"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Khai thác và chế biến lâm sản, trồng lúa.</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 xml:space="preserve">Khai thác và chế biến bôxít, thủy sản. </w:t>
      </w:r>
    </w:p>
    <w:p w14:paraId="4EF94E37"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78.</w:t>
      </w:r>
      <w:r>
        <w:rPr>
          <w:rFonts w:ascii="Times New Roman" w:hAnsi="Times New Roman" w:cs="Times New Roman"/>
          <w:sz w:val="28"/>
          <w:szCs w:val="28"/>
        </w:rPr>
        <w:t xml:space="preserve"> Căn cứ vào Atlat địa lí Việt Nam trang 4 - 5, cho biết tỉnh, thành phố nào sau đây </w:t>
      </w:r>
      <w:r>
        <w:rPr>
          <w:rFonts w:ascii="Times New Roman" w:hAnsi="Times New Roman" w:cs="Times New Roman"/>
          <w:b/>
          <w:bCs/>
          <w:i/>
          <w:iCs/>
          <w:sz w:val="28"/>
          <w:szCs w:val="28"/>
        </w:rPr>
        <w:t>không</w:t>
      </w:r>
      <w:r>
        <w:rPr>
          <w:rFonts w:ascii="Times New Roman" w:hAnsi="Times New Roman" w:cs="Times New Roman"/>
          <w:i/>
          <w:iCs/>
          <w:sz w:val="28"/>
          <w:szCs w:val="28"/>
        </w:rPr>
        <w:t xml:space="preserve"> </w:t>
      </w:r>
      <w:r>
        <w:rPr>
          <w:rFonts w:ascii="Times New Roman" w:hAnsi="Times New Roman" w:cs="Times New Roman"/>
          <w:sz w:val="28"/>
          <w:szCs w:val="28"/>
        </w:rPr>
        <w:t>giáp biển Đông?</w:t>
      </w:r>
    </w:p>
    <w:p w14:paraId="4D3A716A"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 xml:space="preserve">Hà Nam </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Phú Yên</w:t>
      </w: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Quảng Ngãi</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Hải dương</w:t>
      </w:r>
    </w:p>
    <w:p w14:paraId="561DDCC1"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79.</w:t>
      </w:r>
      <w:r>
        <w:rPr>
          <w:rFonts w:ascii="Times New Roman" w:hAnsi="Times New Roman" w:cs="Times New Roman"/>
          <w:sz w:val="28"/>
          <w:szCs w:val="28"/>
        </w:rPr>
        <w:t xml:space="preserve"> Căn cứ vào Atlat địa lí Việt Nam trang 9, cho biết vùng khí hậu nào chịu ảnh hưởng nhiều nhất của gió Tây khô nóng?</w:t>
      </w:r>
    </w:p>
    <w:p w14:paraId="52AAAB82"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Nam Bộ</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Bắc Trung Bộ</w:t>
      </w: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 xml:space="preserve">Tây Bắc Bộ </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Nam Trung Bộ</w:t>
      </w:r>
    </w:p>
    <w:p w14:paraId="78827A6E"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sidRPr="00D55995">
        <w:rPr>
          <w:rFonts w:ascii="Times New Roman" w:hAnsi="Times New Roman" w:cs="Times New Roman"/>
          <w:b/>
          <w:bCs/>
          <w:color w:val="C00000"/>
        </w:rPr>
        <w:t>Câu 80.</w:t>
      </w:r>
      <w:r>
        <w:rPr>
          <w:rFonts w:ascii="Times New Roman" w:hAnsi="Times New Roman" w:cs="Times New Roman"/>
          <w:sz w:val="28"/>
          <w:szCs w:val="28"/>
        </w:rPr>
        <w:t xml:space="preserve"> Căn cứ vào Atlat Địa lí Việt Nam trang 14, cho biết cao nguyên nào có độ cao trung bình lớn nhất ở Tây Nguyên?</w:t>
      </w:r>
    </w:p>
    <w:p w14:paraId="409FD6DB"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Times New Roman" w:hAnsi="Times New Roman" w:cs="Times New Roman"/>
          <w:sz w:val="28"/>
          <w:szCs w:val="28"/>
        </w:rPr>
      </w:pPr>
      <w:r>
        <w:rPr>
          <w:rFonts w:ascii="Times New Roman" w:hAnsi="Times New Roman" w:cs="Times New Roman"/>
          <w:sz w:val="28"/>
          <w:szCs w:val="28"/>
        </w:rPr>
        <w:tab/>
      </w:r>
      <w:r w:rsidRPr="008D6417">
        <w:rPr>
          <w:rFonts w:ascii="Times New Roman" w:hAnsi="Times New Roman" w:cs="Times New Roman"/>
          <w:b/>
          <w:bCs/>
          <w:color w:val="0000FF"/>
        </w:rPr>
        <w:t>A.</w:t>
      </w:r>
      <w:r>
        <w:rPr>
          <w:rFonts w:ascii="Times New Roman" w:hAnsi="Times New Roman" w:cs="Times New Roman"/>
          <w:b/>
          <w:bCs/>
          <w:color w:val="000080"/>
        </w:rPr>
        <w:t xml:space="preserve"> </w:t>
      </w:r>
      <w:r>
        <w:rPr>
          <w:rFonts w:ascii="Times New Roman" w:hAnsi="Times New Roman" w:cs="Times New Roman"/>
          <w:sz w:val="28"/>
          <w:szCs w:val="28"/>
        </w:rPr>
        <w:t>Lâm Viên</w:t>
      </w:r>
      <w:r>
        <w:rPr>
          <w:rFonts w:ascii="Times New Roman" w:hAnsi="Times New Roman" w:cs="Times New Roman"/>
          <w:color w:val="000000"/>
          <w:sz w:val="8"/>
          <w:szCs w:val="8"/>
        </w:rPr>
        <w:tab/>
      </w:r>
      <w:r w:rsidRPr="008D6417">
        <w:rPr>
          <w:rFonts w:ascii="Times New Roman" w:hAnsi="Times New Roman" w:cs="Times New Roman"/>
          <w:b/>
          <w:bCs/>
          <w:color w:val="0000FF"/>
        </w:rPr>
        <w:t>B.</w:t>
      </w:r>
      <w:r>
        <w:rPr>
          <w:rFonts w:ascii="Times New Roman" w:hAnsi="Times New Roman" w:cs="Times New Roman"/>
          <w:b/>
          <w:bCs/>
          <w:color w:val="000080"/>
        </w:rPr>
        <w:t xml:space="preserve"> </w:t>
      </w:r>
      <w:r>
        <w:rPr>
          <w:rFonts w:ascii="Times New Roman" w:hAnsi="Times New Roman" w:cs="Times New Roman"/>
          <w:sz w:val="28"/>
          <w:szCs w:val="28"/>
        </w:rPr>
        <w:t>Bảo Lộc</w:t>
      </w:r>
      <w:r>
        <w:rPr>
          <w:rFonts w:ascii="Times New Roman" w:hAnsi="Times New Roman" w:cs="Times New Roman"/>
          <w:color w:val="000000"/>
          <w:sz w:val="8"/>
          <w:szCs w:val="8"/>
        </w:rPr>
        <w:tab/>
      </w:r>
      <w:r w:rsidRPr="008D6417">
        <w:rPr>
          <w:rFonts w:ascii="Times New Roman" w:hAnsi="Times New Roman" w:cs="Times New Roman"/>
          <w:b/>
          <w:bCs/>
          <w:color w:val="0000FF"/>
        </w:rPr>
        <w:t>C.</w:t>
      </w:r>
      <w:r>
        <w:rPr>
          <w:rFonts w:ascii="Times New Roman" w:hAnsi="Times New Roman" w:cs="Times New Roman"/>
          <w:b/>
          <w:bCs/>
          <w:color w:val="000080"/>
        </w:rPr>
        <w:t xml:space="preserve"> </w:t>
      </w:r>
      <w:r>
        <w:rPr>
          <w:rFonts w:ascii="Times New Roman" w:hAnsi="Times New Roman" w:cs="Times New Roman"/>
          <w:sz w:val="28"/>
          <w:szCs w:val="28"/>
        </w:rPr>
        <w:t>Đăk Lắc</w:t>
      </w:r>
      <w:r>
        <w:rPr>
          <w:rFonts w:ascii="Times New Roman" w:hAnsi="Times New Roman" w:cs="Times New Roman"/>
          <w:color w:val="000000"/>
          <w:sz w:val="8"/>
          <w:szCs w:val="8"/>
        </w:rPr>
        <w:tab/>
      </w:r>
      <w:r w:rsidRPr="008D6417">
        <w:rPr>
          <w:rFonts w:ascii="Times New Roman" w:hAnsi="Times New Roman" w:cs="Times New Roman"/>
          <w:b/>
          <w:bCs/>
          <w:color w:val="0000FF"/>
        </w:rPr>
        <w:t>D.</w:t>
      </w:r>
      <w:r>
        <w:rPr>
          <w:rFonts w:ascii="Times New Roman" w:hAnsi="Times New Roman" w:cs="Times New Roman"/>
          <w:b/>
          <w:bCs/>
          <w:color w:val="000080"/>
        </w:rPr>
        <w:t xml:space="preserve"> </w:t>
      </w:r>
      <w:r>
        <w:rPr>
          <w:rFonts w:ascii="Times New Roman" w:hAnsi="Times New Roman" w:cs="Times New Roman"/>
          <w:sz w:val="28"/>
          <w:szCs w:val="28"/>
        </w:rPr>
        <w:t xml:space="preserve">Mơ Nông </w:t>
      </w:r>
    </w:p>
    <w:p w14:paraId="4F026401" w14:textId="77777777" w:rsidR="00840032" w:rsidRDefault="00840032" w:rsidP="00840032">
      <w:pPr>
        <w:widowControl w:val="0"/>
        <w:tabs>
          <w:tab w:val="left" w:pos="180"/>
          <w:tab w:val="left" w:pos="2970"/>
          <w:tab w:val="left" w:pos="5520"/>
          <w:tab w:val="left" w:pos="8100"/>
        </w:tabs>
        <w:autoSpaceDE w:val="0"/>
        <w:autoSpaceDN w:val="0"/>
        <w:adjustRightInd w:val="0"/>
        <w:spacing w:after="0" w:line="240" w:lineRule="auto"/>
        <w:jc w:val="both"/>
        <w:textAlignment w:val="center"/>
        <w:rPr>
          <w:rFonts w:ascii="Arial" w:hAnsi="Arial" w:cs="Arial"/>
          <w:sz w:val="18"/>
          <w:szCs w:val="18"/>
        </w:rPr>
      </w:pPr>
    </w:p>
    <w:p w14:paraId="0097D035" w14:textId="77777777" w:rsidR="006E4DB0" w:rsidRPr="002A47EE" w:rsidRDefault="006E4DB0" w:rsidP="006E4DB0">
      <w:pPr>
        <w:widowControl w:val="0"/>
        <w:tabs>
          <w:tab w:val="left" w:pos="180"/>
          <w:tab w:val="left" w:pos="2970"/>
          <w:tab w:val="left" w:pos="5520"/>
          <w:tab w:val="left" w:pos="8100"/>
        </w:tabs>
        <w:autoSpaceDE w:val="0"/>
        <w:autoSpaceDN w:val="0"/>
        <w:adjustRightInd w:val="0"/>
        <w:spacing w:after="0" w:line="276" w:lineRule="auto"/>
        <w:jc w:val="center"/>
        <w:textAlignment w:val="center"/>
        <w:rPr>
          <w:rFonts w:ascii="Times New Roman" w:hAnsi="Times New Roman" w:cs="Times New Roman"/>
          <w:b/>
          <w:color w:val="FF0000"/>
          <w:sz w:val="18"/>
          <w:szCs w:val="18"/>
        </w:rPr>
      </w:pPr>
      <w:r w:rsidRPr="002A47EE">
        <w:rPr>
          <w:rFonts w:ascii="Times New Roman" w:hAnsi="Times New Roman" w:cs="Times New Roman"/>
          <w:b/>
          <w:color w:val="FF0000"/>
          <w:sz w:val="18"/>
          <w:szCs w:val="18"/>
        </w:rPr>
        <w:t>ĐÁP ÁN</w:t>
      </w:r>
    </w:p>
    <w:tbl>
      <w:tblPr>
        <w:tblStyle w:val="TableGrid1"/>
        <w:tblW w:w="0" w:type="auto"/>
        <w:tblLook w:val="04A0" w:firstRow="1" w:lastRow="0" w:firstColumn="1" w:lastColumn="0" w:noHBand="0" w:noVBand="1"/>
      </w:tblPr>
      <w:tblGrid>
        <w:gridCol w:w="676"/>
        <w:gridCol w:w="676"/>
        <w:gridCol w:w="676"/>
        <w:gridCol w:w="677"/>
        <w:gridCol w:w="677"/>
        <w:gridCol w:w="677"/>
        <w:gridCol w:w="677"/>
        <w:gridCol w:w="677"/>
        <w:gridCol w:w="677"/>
        <w:gridCol w:w="677"/>
        <w:gridCol w:w="677"/>
        <w:gridCol w:w="677"/>
        <w:gridCol w:w="677"/>
        <w:gridCol w:w="677"/>
        <w:gridCol w:w="677"/>
        <w:gridCol w:w="677"/>
      </w:tblGrid>
      <w:tr w:rsidR="002A47EE" w:rsidRPr="002A47EE" w14:paraId="7B17FF81" w14:textId="77777777" w:rsidTr="00CD5339">
        <w:tc>
          <w:tcPr>
            <w:tcW w:w="676" w:type="dxa"/>
            <w:vAlign w:val="bottom"/>
          </w:tcPr>
          <w:p w14:paraId="58EA7C8E"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41</w:t>
            </w:r>
          </w:p>
        </w:tc>
        <w:tc>
          <w:tcPr>
            <w:tcW w:w="676" w:type="dxa"/>
            <w:vAlign w:val="bottom"/>
          </w:tcPr>
          <w:p w14:paraId="36B94960"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A</w:t>
            </w:r>
          </w:p>
        </w:tc>
        <w:tc>
          <w:tcPr>
            <w:tcW w:w="676" w:type="dxa"/>
            <w:vAlign w:val="bottom"/>
          </w:tcPr>
          <w:p w14:paraId="7D40B007"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46</w:t>
            </w:r>
          </w:p>
        </w:tc>
        <w:tc>
          <w:tcPr>
            <w:tcW w:w="677" w:type="dxa"/>
            <w:vAlign w:val="bottom"/>
          </w:tcPr>
          <w:p w14:paraId="35ADF9AD"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C</w:t>
            </w:r>
          </w:p>
        </w:tc>
        <w:tc>
          <w:tcPr>
            <w:tcW w:w="677" w:type="dxa"/>
            <w:vAlign w:val="bottom"/>
          </w:tcPr>
          <w:p w14:paraId="6E502282"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51</w:t>
            </w:r>
          </w:p>
        </w:tc>
        <w:tc>
          <w:tcPr>
            <w:tcW w:w="677" w:type="dxa"/>
            <w:vAlign w:val="bottom"/>
          </w:tcPr>
          <w:p w14:paraId="1348CC11"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B</w:t>
            </w:r>
          </w:p>
        </w:tc>
        <w:tc>
          <w:tcPr>
            <w:tcW w:w="677" w:type="dxa"/>
            <w:vAlign w:val="bottom"/>
          </w:tcPr>
          <w:p w14:paraId="6AC95EF2"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56</w:t>
            </w:r>
          </w:p>
        </w:tc>
        <w:tc>
          <w:tcPr>
            <w:tcW w:w="677" w:type="dxa"/>
            <w:vAlign w:val="bottom"/>
          </w:tcPr>
          <w:p w14:paraId="4A4C61A6"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C</w:t>
            </w:r>
          </w:p>
        </w:tc>
        <w:tc>
          <w:tcPr>
            <w:tcW w:w="677" w:type="dxa"/>
            <w:vAlign w:val="bottom"/>
          </w:tcPr>
          <w:p w14:paraId="6F4B0155"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61</w:t>
            </w:r>
          </w:p>
        </w:tc>
        <w:tc>
          <w:tcPr>
            <w:tcW w:w="677" w:type="dxa"/>
            <w:vAlign w:val="bottom"/>
          </w:tcPr>
          <w:p w14:paraId="2B7F0687"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D</w:t>
            </w:r>
          </w:p>
        </w:tc>
        <w:tc>
          <w:tcPr>
            <w:tcW w:w="677" w:type="dxa"/>
            <w:vAlign w:val="bottom"/>
          </w:tcPr>
          <w:p w14:paraId="432A2B34"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66</w:t>
            </w:r>
          </w:p>
        </w:tc>
        <w:tc>
          <w:tcPr>
            <w:tcW w:w="677" w:type="dxa"/>
            <w:vAlign w:val="bottom"/>
          </w:tcPr>
          <w:p w14:paraId="43C852A4"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B</w:t>
            </w:r>
          </w:p>
        </w:tc>
        <w:tc>
          <w:tcPr>
            <w:tcW w:w="677" w:type="dxa"/>
            <w:vAlign w:val="bottom"/>
          </w:tcPr>
          <w:p w14:paraId="771734DE"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71</w:t>
            </w:r>
          </w:p>
        </w:tc>
        <w:tc>
          <w:tcPr>
            <w:tcW w:w="677" w:type="dxa"/>
            <w:vAlign w:val="bottom"/>
          </w:tcPr>
          <w:p w14:paraId="505419F0"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A</w:t>
            </w:r>
          </w:p>
        </w:tc>
        <w:tc>
          <w:tcPr>
            <w:tcW w:w="677" w:type="dxa"/>
            <w:vAlign w:val="bottom"/>
          </w:tcPr>
          <w:p w14:paraId="4573FE9A"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76</w:t>
            </w:r>
          </w:p>
        </w:tc>
        <w:tc>
          <w:tcPr>
            <w:tcW w:w="677" w:type="dxa"/>
            <w:vAlign w:val="bottom"/>
          </w:tcPr>
          <w:p w14:paraId="0DFB41CD"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C</w:t>
            </w:r>
          </w:p>
        </w:tc>
      </w:tr>
      <w:tr w:rsidR="002A47EE" w:rsidRPr="002A47EE" w14:paraId="14E18675" w14:textId="77777777" w:rsidTr="00CD5339">
        <w:tc>
          <w:tcPr>
            <w:tcW w:w="676" w:type="dxa"/>
            <w:vAlign w:val="bottom"/>
          </w:tcPr>
          <w:p w14:paraId="62B1F43E"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42</w:t>
            </w:r>
          </w:p>
        </w:tc>
        <w:tc>
          <w:tcPr>
            <w:tcW w:w="676" w:type="dxa"/>
            <w:vAlign w:val="bottom"/>
          </w:tcPr>
          <w:p w14:paraId="5FF3DC71"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A</w:t>
            </w:r>
          </w:p>
        </w:tc>
        <w:tc>
          <w:tcPr>
            <w:tcW w:w="676" w:type="dxa"/>
            <w:vAlign w:val="bottom"/>
          </w:tcPr>
          <w:p w14:paraId="295CC6CD"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47</w:t>
            </w:r>
          </w:p>
        </w:tc>
        <w:tc>
          <w:tcPr>
            <w:tcW w:w="677" w:type="dxa"/>
            <w:vAlign w:val="bottom"/>
          </w:tcPr>
          <w:p w14:paraId="67436197"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C</w:t>
            </w:r>
          </w:p>
        </w:tc>
        <w:tc>
          <w:tcPr>
            <w:tcW w:w="677" w:type="dxa"/>
            <w:vAlign w:val="bottom"/>
          </w:tcPr>
          <w:p w14:paraId="1F03C3C3"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52</w:t>
            </w:r>
          </w:p>
        </w:tc>
        <w:tc>
          <w:tcPr>
            <w:tcW w:w="677" w:type="dxa"/>
            <w:vAlign w:val="bottom"/>
          </w:tcPr>
          <w:p w14:paraId="6E79C483"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C</w:t>
            </w:r>
          </w:p>
        </w:tc>
        <w:tc>
          <w:tcPr>
            <w:tcW w:w="677" w:type="dxa"/>
            <w:vAlign w:val="bottom"/>
          </w:tcPr>
          <w:p w14:paraId="5074CA07"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57</w:t>
            </w:r>
          </w:p>
        </w:tc>
        <w:tc>
          <w:tcPr>
            <w:tcW w:w="677" w:type="dxa"/>
            <w:vAlign w:val="bottom"/>
          </w:tcPr>
          <w:p w14:paraId="2B7752E0"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C</w:t>
            </w:r>
          </w:p>
        </w:tc>
        <w:tc>
          <w:tcPr>
            <w:tcW w:w="677" w:type="dxa"/>
            <w:vAlign w:val="bottom"/>
          </w:tcPr>
          <w:p w14:paraId="1BB3172C"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62</w:t>
            </w:r>
          </w:p>
        </w:tc>
        <w:tc>
          <w:tcPr>
            <w:tcW w:w="677" w:type="dxa"/>
            <w:vAlign w:val="bottom"/>
          </w:tcPr>
          <w:p w14:paraId="408CA483"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B</w:t>
            </w:r>
          </w:p>
        </w:tc>
        <w:tc>
          <w:tcPr>
            <w:tcW w:w="677" w:type="dxa"/>
            <w:vAlign w:val="bottom"/>
          </w:tcPr>
          <w:p w14:paraId="6E9011E6"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67</w:t>
            </w:r>
          </w:p>
        </w:tc>
        <w:tc>
          <w:tcPr>
            <w:tcW w:w="677" w:type="dxa"/>
            <w:vAlign w:val="bottom"/>
          </w:tcPr>
          <w:p w14:paraId="280B9C5E"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A</w:t>
            </w:r>
          </w:p>
        </w:tc>
        <w:tc>
          <w:tcPr>
            <w:tcW w:w="677" w:type="dxa"/>
            <w:vAlign w:val="bottom"/>
          </w:tcPr>
          <w:p w14:paraId="607A86B5"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72</w:t>
            </w:r>
          </w:p>
        </w:tc>
        <w:tc>
          <w:tcPr>
            <w:tcW w:w="677" w:type="dxa"/>
            <w:vAlign w:val="bottom"/>
          </w:tcPr>
          <w:p w14:paraId="578EAF4F"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D</w:t>
            </w:r>
          </w:p>
        </w:tc>
        <w:tc>
          <w:tcPr>
            <w:tcW w:w="677" w:type="dxa"/>
            <w:vAlign w:val="bottom"/>
          </w:tcPr>
          <w:p w14:paraId="17E85693"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77</w:t>
            </w:r>
          </w:p>
        </w:tc>
        <w:tc>
          <w:tcPr>
            <w:tcW w:w="677" w:type="dxa"/>
            <w:vAlign w:val="bottom"/>
          </w:tcPr>
          <w:p w14:paraId="474DF5F5"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A</w:t>
            </w:r>
          </w:p>
        </w:tc>
      </w:tr>
      <w:tr w:rsidR="002A47EE" w:rsidRPr="002A47EE" w14:paraId="04940529" w14:textId="77777777" w:rsidTr="00CD5339">
        <w:tc>
          <w:tcPr>
            <w:tcW w:w="676" w:type="dxa"/>
            <w:vAlign w:val="bottom"/>
          </w:tcPr>
          <w:p w14:paraId="2AEFF0CD"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eastAsia="Times New Roman" w:hAnsi="Times New Roman"/>
                <w:color w:val="0000FF"/>
                <w:sz w:val="24"/>
                <w:szCs w:val="24"/>
              </w:rPr>
            </w:pPr>
            <w:r w:rsidRPr="002A47EE">
              <w:rPr>
                <w:rFonts w:ascii="Times New Roman" w:eastAsia="Times New Roman" w:hAnsi="Times New Roman"/>
                <w:color w:val="0000FF"/>
                <w:sz w:val="24"/>
                <w:szCs w:val="24"/>
              </w:rPr>
              <w:t xml:space="preserve"> 43</w:t>
            </w:r>
          </w:p>
        </w:tc>
        <w:tc>
          <w:tcPr>
            <w:tcW w:w="676" w:type="dxa"/>
            <w:vAlign w:val="bottom"/>
          </w:tcPr>
          <w:p w14:paraId="51F5A816"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eastAsia="Times New Roman" w:hAnsi="Times New Roman"/>
                <w:color w:val="0000FF"/>
                <w:sz w:val="24"/>
                <w:szCs w:val="24"/>
              </w:rPr>
            </w:pPr>
            <w:r w:rsidRPr="002A47EE">
              <w:rPr>
                <w:rFonts w:ascii="Times New Roman" w:eastAsia="Times New Roman" w:hAnsi="Times New Roman"/>
                <w:color w:val="0000FF"/>
                <w:sz w:val="24"/>
                <w:szCs w:val="24"/>
              </w:rPr>
              <w:t>D</w:t>
            </w:r>
          </w:p>
        </w:tc>
        <w:tc>
          <w:tcPr>
            <w:tcW w:w="676" w:type="dxa"/>
            <w:vAlign w:val="bottom"/>
          </w:tcPr>
          <w:p w14:paraId="583E35FF"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48</w:t>
            </w:r>
          </w:p>
        </w:tc>
        <w:tc>
          <w:tcPr>
            <w:tcW w:w="677" w:type="dxa"/>
            <w:vAlign w:val="bottom"/>
          </w:tcPr>
          <w:p w14:paraId="65AA67F4"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D</w:t>
            </w:r>
          </w:p>
        </w:tc>
        <w:tc>
          <w:tcPr>
            <w:tcW w:w="677" w:type="dxa"/>
            <w:vAlign w:val="bottom"/>
          </w:tcPr>
          <w:p w14:paraId="5562E032"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53</w:t>
            </w:r>
          </w:p>
        </w:tc>
        <w:tc>
          <w:tcPr>
            <w:tcW w:w="677" w:type="dxa"/>
            <w:vAlign w:val="bottom"/>
          </w:tcPr>
          <w:p w14:paraId="4D3FAEDD"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B</w:t>
            </w:r>
          </w:p>
        </w:tc>
        <w:tc>
          <w:tcPr>
            <w:tcW w:w="677" w:type="dxa"/>
            <w:vAlign w:val="bottom"/>
          </w:tcPr>
          <w:p w14:paraId="1F241FD1"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58</w:t>
            </w:r>
          </w:p>
        </w:tc>
        <w:tc>
          <w:tcPr>
            <w:tcW w:w="677" w:type="dxa"/>
            <w:vAlign w:val="bottom"/>
          </w:tcPr>
          <w:p w14:paraId="47E54BFF"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D</w:t>
            </w:r>
          </w:p>
        </w:tc>
        <w:tc>
          <w:tcPr>
            <w:tcW w:w="677" w:type="dxa"/>
            <w:vAlign w:val="bottom"/>
          </w:tcPr>
          <w:p w14:paraId="42A162E2"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63</w:t>
            </w:r>
          </w:p>
        </w:tc>
        <w:tc>
          <w:tcPr>
            <w:tcW w:w="677" w:type="dxa"/>
            <w:vAlign w:val="bottom"/>
          </w:tcPr>
          <w:p w14:paraId="445B4B7F"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B</w:t>
            </w:r>
          </w:p>
        </w:tc>
        <w:tc>
          <w:tcPr>
            <w:tcW w:w="677" w:type="dxa"/>
            <w:vAlign w:val="bottom"/>
          </w:tcPr>
          <w:p w14:paraId="7D6C2757"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68</w:t>
            </w:r>
          </w:p>
        </w:tc>
        <w:tc>
          <w:tcPr>
            <w:tcW w:w="677" w:type="dxa"/>
            <w:vAlign w:val="bottom"/>
          </w:tcPr>
          <w:p w14:paraId="392E3D80"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B</w:t>
            </w:r>
          </w:p>
        </w:tc>
        <w:tc>
          <w:tcPr>
            <w:tcW w:w="677" w:type="dxa"/>
            <w:vAlign w:val="bottom"/>
          </w:tcPr>
          <w:p w14:paraId="3DFA2BF2"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73</w:t>
            </w:r>
          </w:p>
        </w:tc>
        <w:tc>
          <w:tcPr>
            <w:tcW w:w="677" w:type="dxa"/>
            <w:vAlign w:val="bottom"/>
          </w:tcPr>
          <w:p w14:paraId="4174B197"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C</w:t>
            </w:r>
          </w:p>
        </w:tc>
        <w:tc>
          <w:tcPr>
            <w:tcW w:w="677" w:type="dxa"/>
            <w:vAlign w:val="bottom"/>
          </w:tcPr>
          <w:p w14:paraId="34CDBD0E"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78</w:t>
            </w:r>
          </w:p>
        </w:tc>
        <w:tc>
          <w:tcPr>
            <w:tcW w:w="677" w:type="dxa"/>
            <w:vAlign w:val="bottom"/>
          </w:tcPr>
          <w:p w14:paraId="53DA9BB3"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D</w:t>
            </w:r>
          </w:p>
        </w:tc>
      </w:tr>
      <w:tr w:rsidR="002A47EE" w:rsidRPr="002A47EE" w14:paraId="27A4BBBB" w14:textId="77777777" w:rsidTr="00CD5339">
        <w:tc>
          <w:tcPr>
            <w:tcW w:w="676" w:type="dxa"/>
            <w:vAlign w:val="bottom"/>
          </w:tcPr>
          <w:p w14:paraId="3D96B549"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eastAsia="Times New Roman" w:hAnsi="Times New Roman"/>
                <w:color w:val="0000FF"/>
                <w:sz w:val="24"/>
                <w:szCs w:val="24"/>
              </w:rPr>
            </w:pPr>
            <w:r w:rsidRPr="002A47EE">
              <w:rPr>
                <w:rFonts w:ascii="Times New Roman" w:eastAsia="Times New Roman" w:hAnsi="Times New Roman"/>
                <w:color w:val="0000FF"/>
                <w:sz w:val="24"/>
                <w:szCs w:val="24"/>
              </w:rPr>
              <w:t xml:space="preserve"> 44</w:t>
            </w:r>
          </w:p>
        </w:tc>
        <w:tc>
          <w:tcPr>
            <w:tcW w:w="676" w:type="dxa"/>
            <w:vAlign w:val="bottom"/>
          </w:tcPr>
          <w:p w14:paraId="59B57E9F"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eastAsia="Times New Roman" w:hAnsi="Times New Roman"/>
                <w:color w:val="0000FF"/>
                <w:sz w:val="24"/>
                <w:szCs w:val="24"/>
              </w:rPr>
            </w:pPr>
            <w:r w:rsidRPr="002A47EE">
              <w:rPr>
                <w:rFonts w:ascii="Times New Roman" w:eastAsia="Times New Roman" w:hAnsi="Times New Roman"/>
                <w:color w:val="0000FF"/>
                <w:sz w:val="24"/>
                <w:szCs w:val="24"/>
              </w:rPr>
              <w:t>A</w:t>
            </w:r>
          </w:p>
        </w:tc>
        <w:tc>
          <w:tcPr>
            <w:tcW w:w="676" w:type="dxa"/>
            <w:vAlign w:val="bottom"/>
          </w:tcPr>
          <w:p w14:paraId="22C77015"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49</w:t>
            </w:r>
          </w:p>
        </w:tc>
        <w:tc>
          <w:tcPr>
            <w:tcW w:w="677" w:type="dxa"/>
            <w:vAlign w:val="bottom"/>
          </w:tcPr>
          <w:p w14:paraId="582392B2"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A</w:t>
            </w:r>
          </w:p>
        </w:tc>
        <w:tc>
          <w:tcPr>
            <w:tcW w:w="677" w:type="dxa"/>
            <w:vAlign w:val="bottom"/>
          </w:tcPr>
          <w:p w14:paraId="67BF91ED"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54</w:t>
            </w:r>
          </w:p>
        </w:tc>
        <w:tc>
          <w:tcPr>
            <w:tcW w:w="677" w:type="dxa"/>
            <w:vAlign w:val="bottom"/>
          </w:tcPr>
          <w:p w14:paraId="3B4E1414"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A</w:t>
            </w:r>
          </w:p>
        </w:tc>
        <w:tc>
          <w:tcPr>
            <w:tcW w:w="677" w:type="dxa"/>
            <w:vAlign w:val="bottom"/>
          </w:tcPr>
          <w:p w14:paraId="3D651B15"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59</w:t>
            </w:r>
          </w:p>
        </w:tc>
        <w:tc>
          <w:tcPr>
            <w:tcW w:w="677" w:type="dxa"/>
            <w:vAlign w:val="bottom"/>
          </w:tcPr>
          <w:p w14:paraId="6ACCC9F8"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B</w:t>
            </w:r>
          </w:p>
        </w:tc>
        <w:tc>
          <w:tcPr>
            <w:tcW w:w="677" w:type="dxa"/>
            <w:vAlign w:val="bottom"/>
          </w:tcPr>
          <w:p w14:paraId="4D6D2B06"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64</w:t>
            </w:r>
          </w:p>
        </w:tc>
        <w:tc>
          <w:tcPr>
            <w:tcW w:w="677" w:type="dxa"/>
            <w:vAlign w:val="bottom"/>
          </w:tcPr>
          <w:p w14:paraId="70186FCD"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D</w:t>
            </w:r>
          </w:p>
        </w:tc>
        <w:tc>
          <w:tcPr>
            <w:tcW w:w="677" w:type="dxa"/>
            <w:vAlign w:val="bottom"/>
          </w:tcPr>
          <w:p w14:paraId="7485F784"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69</w:t>
            </w:r>
          </w:p>
        </w:tc>
        <w:tc>
          <w:tcPr>
            <w:tcW w:w="677" w:type="dxa"/>
            <w:vAlign w:val="bottom"/>
          </w:tcPr>
          <w:p w14:paraId="52758075"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B</w:t>
            </w:r>
          </w:p>
        </w:tc>
        <w:tc>
          <w:tcPr>
            <w:tcW w:w="677" w:type="dxa"/>
            <w:vAlign w:val="bottom"/>
          </w:tcPr>
          <w:p w14:paraId="00CDEBF0"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74</w:t>
            </w:r>
          </w:p>
        </w:tc>
        <w:tc>
          <w:tcPr>
            <w:tcW w:w="677" w:type="dxa"/>
            <w:vAlign w:val="bottom"/>
          </w:tcPr>
          <w:p w14:paraId="76E10B15"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B</w:t>
            </w:r>
          </w:p>
        </w:tc>
        <w:tc>
          <w:tcPr>
            <w:tcW w:w="677" w:type="dxa"/>
            <w:vAlign w:val="bottom"/>
          </w:tcPr>
          <w:p w14:paraId="32732DFA"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79</w:t>
            </w:r>
          </w:p>
        </w:tc>
        <w:tc>
          <w:tcPr>
            <w:tcW w:w="677" w:type="dxa"/>
            <w:vAlign w:val="bottom"/>
          </w:tcPr>
          <w:p w14:paraId="07B78CE4"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B</w:t>
            </w:r>
          </w:p>
        </w:tc>
      </w:tr>
      <w:tr w:rsidR="002A47EE" w:rsidRPr="002A47EE" w14:paraId="6134252F" w14:textId="77777777" w:rsidTr="00CD5339">
        <w:tc>
          <w:tcPr>
            <w:tcW w:w="676" w:type="dxa"/>
            <w:vAlign w:val="bottom"/>
          </w:tcPr>
          <w:p w14:paraId="75C2B18C"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eastAsia="Times New Roman" w:hAnsi="Times New Roman"/>
                <w:color w:val="0000FF"/>
                <w:sz w:val="24"/>
                <w:szCs w:val="24"/>
              </w:rPr>
            </w:pPr>
            <w:r w:rsidRPr="002A47EE">
              <w:rPr>
                <w:rFonts w:ascii="Times New Roman" w:eastAsia="Times New Roman" w:hAnsi="Times New Roman"/>
                <w:color w:val="0000FF"/>
                <w:sz w:val="24"/>
                <w:szCs w:val="24"/>
              </w:rPr>
              <w:t xml:space="preserve"> 45</w:t>
            </w:r>
          </w:p>
        </w:tc>
        <w:tc>
          <w:tcPr>
            <w:tcW w:w="676" w:type="dxa"/>
            <w:vAlign w:val="bottom"/>
          </w:tcPr>
          <w:p w14:paraId="4922460A"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eastAsia="Times New Roman" w:hAnsi="Times New Roman"/>
                <w:color w:val="0000FF"/>
                <w:sz w:val="24"/>
                <w:szCs w:val="24"/>
              </w:rPr>
            </w:pPr>
            <w:r w:rsidRPr="002A47EE">
              <w:rPr>
                <w:rFonts w:ascii="Times New Roman" w:eastAsia="Times New Roman" w:hAnsi="Times New Roman"/>
                <w:color w:val="0000FF"/>
                <w:sz w:val="24"/>
                <w:szCs w:val="24"/>
              </w:rPr>
              <w:t>C</w:t>
            </w:r>
          </w:p>
        </w:tc>
        <w:tc>
          <w:tcPr>
            <w:tcW w:w="676" w:type="dxa"/>
            <w:vAlign w:val="bottom"/>
          </w:tcPr>
          <w:p w14:paraId="42E5C2FA"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50</w:t>
            </w:r>
          </w:p>
        </w:tc>
        <w:tc>
          <w:tcPr>
            <w:tcW w:w="677" w:type="dxa"/>
            <w:vAlign w:val="bottom"/>
          </w:tcPr>
          <w:p w14:paraId="0375C664"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D</w:t>
            </w:r>
          </w:p>
        </w:tc>
        <w:tc>
          <w:tcPr>
            <w:tcW w:w="677" w:type="dxa"/>
            <w:vAlign w:val="bottom"/>
          </w:tcPr>
          <w:p w14:paraId="5848AE70"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55</w:t>
            </w:r>
          </w:p>
        </w:tc>
        <w:tc>
          <w:tcPr>
            <w:tcW w:w="677" w:type="dxa"/>
            <w:vAlign w:val="bottom"/>
          </w:tcPr>
          <w:p w14:paraId="7758DCCB"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C</w:t>
            </w:r>
          </w:p>
        </w:tc>
        <w:tc>
          <w:tcPr>
            <w:tcW w:w="677" w:type="dxa"/>
            <w:vAlign w:val="bottom"/>
          </w:tcPr>
          <w:p w14:paraId="271B5D58"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60</w:t>
            </w:r>
          </w:p>
        </w:tc>
        <w:tc>
          <w:tcPr>
            <w:tcW w:w="677" w:type="dxa"/>
            <w:vAlign w:val="bottom"/>
          </w:tcPr>
          <w:p w14:paraId="5FD8CDB6"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D</w:t>
            </w:r>
          </w:p>
        </w:tc>
        <w:tc>
          <w:tcPr>
            <w:tcW w:w="677" w:type="dxa"/>
            <w:vAlign w:val="bottom"/>
          </w:tcPr>
          <w:p w14:paraId="1B58A9AB"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65</w:t>
            </w:r>
          </w:p>
        </w:tc>
        <w:tc>
          <w:tcPr>
            <w:tcW w:w="677" w:type="dxa"/>
            <w:vAlign w:val="bottom"/>
          </w:tcPr>
          <w:p w14:paraId="3371C3D6"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D</w:t>
            </w:r>
          </w:p>
        </w:tc>
        <w:tc>
          <w:tcPr>
            <w:tcW w:w="677" w:type="dxa"/>
            <w:vAlign w:val="bottom"/>
          </w:tcPr>
          <w:p w14:paraId="2E72C3DB"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70</w:t>
            </w:r>
          </w:p>
        </w:tc>
        <w:tc>
          <w:tcPr>
            <w:tcW w:w="677" w:type="dxa"/>
            <w:vAlign w:val="bottom"/>
          </w:tcPr>
          <w:p w14:paraId="03D07D9B"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A</w:t>
            </w:r>
          </w:p>
        </w:tc>
        <w:tc>
          <w:tcPr>
            <w:tcW w:w="677" w:type="dxa"/>
            <w:vAlign w:val="bottom"/>
          </w:tcPr>
          <w:p w14:paraId="706F5D00"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75</w:t>
            </w:r>
          </w:p>
        </w:tc>
        <w:tc>
          <w:tcPr>
            <w:tcW w:w="677" w:type="dxa"/>
            <w:vAlign w:val="bottom"/>
          </w:tcPr>
          <w:p w14:paraId="7B4FC3F4"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C</w:t>
            </w:r>
          </w:p>
        </w:tc>
        <w:tc>
          <w:tcPr>
            <w:tcW w:w="677" w:type="dxa"/>
            <w:vAlign w:val="bottom"/>
          </w:tcPr>
          <w:p w14:paraId="3E1D6AB1"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 xml:space="preserve"> 80</w:t>
            </w:r>
          </w:p>
        </w:tc>
        <w:tc>
          <w:tcPr>
            <w:tcW w:w="677" w:type="dxa"/>
            <w:vAlign w:val="bottom"/>
          </w:tcPr>
          <w:p w14:paraId="0992D64E" w14:textId="77777777" w:rsidR="002A47EE" w:rsidRPr="002A47EE" w:rsidRDefault="002A47EE" w:rsidP="002A47EE">
            <w:pPr>
              <w:widowControl w:val="0"/>
              <w:tabs>
                <w:tab w:val="left" w:pos="180"/>
                <w:tab w:val="left" w:pos="2970"/>
                <w:tab w:val="left" w:pos="5520"/>
                <w:tab w:val="left" w:pos="8100"/>
              </w:tabs>
              <w:autoSpaceDE w:val="0"/>
              <w:autoSpaceDN w:val="0"/>
              <w:adjustRightInd w:val="0"/>
              <w:spacing w:line="276" w:lineRule="auto"/>
              <w:jc w:val="center"/>
              <w:textAlignment w:val="center"/>
              <w:rPr>
                <w:rFonts w:ascii="Times New Roman" w:hAnsi="Times New Roman"/>
                <w:color w:val="0000FF"/>
                <w:sz w:val="18"/>
                <w:szCs w:val="18"/>
              </w:rPr>
            </w:pPr>
            <w:r w:rsidRPr="002A47EE">
              <w:rPr>
                <w:rFonts w:ascii="Times New Roman" w:eastAsia="Times New Roman" w:hAnsi="Times New Roman"/>
                <w:color w:val="0000FF"/>
                <w:sz w:val="24"/>
                <w:szCs w:val="24"/>
              </w:rPr>
              <w:t>A</w:t>
            </w:r>
          </w:p>
        </w:tc>
      </w:tr>
    </w:tbl>
    <w:p w14:paraId="6E871459" w14:textId="77777777" w:rsidR="00840032" w:rsidRDefault="00840032" w:rsidP="005E0D44">
      <w:pPr>
        <w:widowControl w:val="0"/>
        <w:tabs>
          <w:tab w:val="left" w:pos="180"/>
          <w:tab w:val="left" w:pos="2970"/>
          <w:tab w:val="left" w:pos="5520"/>
          <w:tab w:val="left" w:pos="8100"/>
        </w:tabs>
        <w:autoSpaceDE w:val="0"/>
        <w:autoSpaceDN w:val="0"/>
        <w:adjustRightInd w:val="0"/>
        <w:spacing w:after="0" w:line="276" w:lineRule="auto"/>
        <w:jc w:val="both"/>
        <w:textAlignment w:val="center"/>
        <w:rPr>
          <w:rFonts w:ascii="Times New Roman" w:hAnsi="Times New Roman" w:cs="Times New Roman"/>
          <w:sz w:val="26"/>
          <w:szCs w:val="26"/>
        </w:rPr>
      </w:pPr>
    </w:p>
    <w:sectPr w:rsidR="00840032" w:rsidSect="00BE2772">
      <w:headerReference w:type="default" r:id="rId11"/>
      <w:footerReference w:type="default" r:id="rId12"/>
      <w:pgSz w:w="11909" w:h="16834" w:code="9"/>
      <w:pgMar w:top="576" w:right="576" w:bottom="432" w:left="720" w:header="27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1B346" w14:textId="77777777" w:rsidR="00FF7A15" w:rsidRDefault="00FF7A15" w:rsidP="00840032">
      <w:pPr>
        <w:spacing w:after="0" w:line="240" w:lineRule="auto"/>
      </w:pPr>
      <w:r>
        <w:separator/>
      </w:r>
    </w:p>
  </w:endnote>
  <w:endnote w:type="continuationSeparator" w:id="0">
    <w:p w14:paraId="659EC0C5" w14:textId="77777777" w:rsidR="00FF7A15" w:rsidRDefault="00FF7A15" w:rsidP="0084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94590" w14:textId="047F90E0" w:rsidR="000A1112" w:rsidRPr="000A1112" w:rsidRDefault="000A1112" w:rsidP="000A1112">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02919" w14:textId="77777777" w:rsidR="00FF7A15" w:rsidRDefault="00FF7A15" w:rsidP="00840032">
      <w:pPr>
        <w:spacing w:after="0" w:line="240" w:lineRule="auto"/>
      </w:pPr>
      <w:r>
        <w:separator/>
      </w:r>
    </w:p>
  </w:footnote>
  <w:footnote w:type="continuationSeparator" w:id="0">
    <w:p w14:paraId="0DCF82AF" w14:textId="77777777" w:rsidR="00FF7A15" w:rsidRDefault="00FF7A15" w:rsidP="00840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BC96" w14:textId="1CB1844C" w:rsidR="000A1112" w:rsidRPr="000A1112" w:rsidRDefault="006B7859" w:rsidP="000A1112">
    <w:pPr>
      <w:tabs>
        <w:tab w:val="center" w:pos="4680"/>
        <w:tab w:val="right" w:pos="9360"/>
      </w:tabs>
      <w:spacing w:after="0" w:line="240" w:lineRule="auto"/>
      <w:jc w:val="center"/>
      <w:rPr>
        <w:rFonts w:ascii="Calibri" w:eastAsia="Calibri" w:hAnsi="Calibri" w:cs="Times New Roman"/>
      </w:rPr>
    </w:pPr>
    <w:r w:rsidRPr="006B7859">
      <w:rPr>
        <w:rFonts w:ascii="Calibri" w:eastAsia="Calibri" w:hAnsi="Calibri" w:cs="Times New Roman"/>
        <w:noProof/>
      </w:rPr>
      <mc:AlternateContent>
        <mc:Choice Requires="wps">
          <w:drawing>
            <wp:anchor distT="0" distB="0" distL="114300" distR="114300" simplePos="0" relativeHeight="251660288" behindDoc="0" locked="0" layoutInCell="0" allowOverlap="1" wp14:anchorId="612D06D0" wp14:editId="176B440A">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52E64" w14:textId="0C07925A" w:rsidR="006B7859" w:rsidRDefault="006B7859">
                          <w:pPr>
                            <w:spacing w:after="0" w:line="240" w:lineRule="auto"/>
                          </w:pPr>
                          <w:r w:rsidRPr="006B7859">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12D06D0"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44D52E64" w14:textId="0C07925A" w:rsidR="006B7859" w:rsidRDefault="006B7859">
                    <w:pPr>
                      <w:spacing w:after="0" w:line="240" w:lineRule="auto"/>
                    </w:pPr>
                    <w:r w:rsidRPr="006B7859">
                      <w:t>Trang tài liệu - Thư viện online dành cho mọi lứa tuổi</w:t>
                    </w:r>
                  </w:p>
                </w:txbxContent>
              </v:textbox>
              <w10:wrap anchorx="margin" anchory="margin"/>
            </v:shape>
          </w:pict>
        </mc:Fallback>
      </mc:AlternateContent>
    </w:r>
    <w:r w:rsidRPr="006B7859">
      <w:rPr>
        <w:rFonts w:ascii="Calibri" w:eastAsia="Calibri" w:hAnsi="Calibri" w:cs="Times New Roman"/>
        <w:noProof/>
      </w:rPr>
      <mc:AlternateContent>
        <mc:Choice Requires="wps">
          <w:drawing>
            <wp:anchor distT="0" distB="0" distL="114300" distR="114300" simplePos="0" relativeHeight="251659264" behindDoc="0" locked="0" layoutInCell="0" allowOverlap="1" wp14:anchorId="091DEB62" wp14:editId="5BDBC779">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681BCD6" w14:textId="7116E950" w:rsidR="006B7859" w:rsidRDefault="006B7859">
                          <w:pPr>
                            <w:spacing w:after="0" w:line="240" w:lineRule="auto"/>
                            <w:jc w:val="right"/>
                            <w:rPr>
                              <w:color w:val="FFFFFF" w:themeColor="background1"/>
                            </w:rPr>
                          </w:pPr>
                          <w:r>
                            <w:fldChar w:fldCharType="begin"/>
                          </w:r>
                          <w:r>
                            <w:instrText xml:space="preserve"> PAGE   \* MERGEFORMAT </w:instrText>
                          </w:r>
                          <w:r>
                            <w:fldChar w:fldCharType="separate"/>
                          </w:r>
                          <w:r w:rsidRPr="006B785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91DEB62"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5681BCD6" w14:textId="7116E950" w:rsidR="006B7859" w:rsidRDefault="006B7859">
                    <w:pPr>
                      <w:spacing w:after="0" w:line="240" w:lineRule="auto"/>
                      <w:jc w:val="right"/>
                      <w:rPr>
                        <w:color w:val="FFFFFF" w:themeColor="background1"/>
                      </w:rPr>
                    </w:pPr>
                    <w:r>
                      <w:fldChar w:fldCharType="begin"/>
                    </w:r>
                    <w:r>
                      <w:instrText xml:space="preserve"> PAGE   \* MERGEFORMAT </w:instrText>
                    </w:r>
                    <w:r>
                      <w:fldChar w:fldCharType="separate"/>
                    </w:r>
                    <w:r w:rsidRPr="006B785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32"/>
    <w:rsid w:val="000641A0"/>
    <w:rsid w:val="000A1112"/>
    <w:rsid w:val="000D6DA9"/>
    <w:rsid w:val="00175995"/>
    <w:rsid w:val="001D3388"/>
    <w:rsid w:val="00211967"/>
    <w:rsid w:val="002A47EE"/>
    <w:rsid w:val="00391F63"/>
    <w:rsid w:val="004F0034"/>
    <w:rsid w:val="005E0D44"/>
    <w:rsid w:val="00653D2E"/>
    <w:rsid w:val="00680851"/>
    <w:rsid w:val="00681B24"/>
    <w:rsid w:val="006B7859"/>
    <w:rsid w:val="006E36B9"/>
    <w:rsid w:val="006E4DB0"/>
    <w:rsid w:val="0077204B"/>
    <w:rsid w:val="00840032"/>
    <w:rsid w:val="00857F91"/>
    <w:rsid w:val="00876C81"/>
    <w:rsid w:val="008D6417"/>
    <w:rsid w:val="009B5027"/>
    <w:rsid w:val="00AE55EA"/>
    <w:rsid w:val="00BE2772"/>
    <w:rsid w:val="00C90971"/>
    <w:rsid w:val="00CE18AF"/>
    <w:rsid w:val="00D55995"/>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7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32"/>
  </w:style>
  <w:style w:type="paragraph" w:styleId="Footer">
    <w:name w:val="footer"/>
    <w:basedOn w:val="Normal"/>
    <w:link w:val="FooterChar"/>
    <w:uiPriority w:val="99"/>
    <w:unhideWhenUsed/>
    <w:rsid w:val="00840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32"/>
  </w:style>
  <w:style w:type="paragraph" w:styleId="BalloonText">
    <w:name w:val="Balloon Text"/>
    <w:basedOn w:val="Normal"/>
    <w:link w:val="BalloonTextChar"/>
    <w:uiPriority w:val="99"/>
    <w:semiHidden/>
    <w:unhideWhenUsed/>
    <w:rsid w:val="006E4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DB0"/>
    <w:rPr>
      <w:rFonts w:ascii="Tahoma" w:hAnsi="Tahoma" w:cs="Tahoma"/>
      <w:sz w:val="16"/>
      <w:szCs w:val="16"/>
    </w:rPr>
  </w:style>
  <w:style w:type="table" w:styleId="TableGrid">
    <w:name w:val="Table Grid"/>
    <w:basedOn w:val="TableNormal"/>
    <w:uiPriority w:val="39"/>
    <w:rsid w:val="006E4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0A111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A47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353451">
      <w:bodyDiv w:val="1"/>
      <w:marLeft w:val="0"/>
      <w:marRight w:val="0"/>
      <w:marTop w:val="0"/>
      <w:marBottom w:val="0"/>
      <w:divBdr>
        <w:top w:val="none" w:sz="0" w:space="0" w:color="auto"/>
        <w:left w:val="none" w:sz="0" w:space="0" w:color="auto"/>
        <w:bottom w:val="none" w:sz="0" w:space="0" w:color="auto"/>
        <w:right w:val="none" w:sz="0" w:space="0" w:color="auto"/>
      </w:divBdr>
    </w:div>
    <w:div w:id="830222796">
      <w:bodyDiv w:val="1"/>
      <w:marLeft w:val="0"/>
      <w:marRight w:val="0"/>
      <w:marTop w:val="0"/>
      <w:marBottom w:val="0"/>
      <w:divBdr>
        <w:top w:val="none" w:sz="0" w:space="0" w:color="auto"/>
        <w:left w:val="none" w:sz="0" w:space="0" w:color="auto"/>
        <w:bottom w:val="none" w:sz="0" w:space="0" w:color="auto"/>
        <w:right w:val="none" w:sz="0" w:space="0" w:color="auto"/>
      </w:divBdr>
    </w:div>
    <w:div w:id="885072170">
      <w:bodyDiv w:val="1"/>
      <w:marLeft w:val="0"/>
      <w:marRight w:val="0"/>
      <w:marTop w:val="0"/>
      <w:marBottom w:val="0"/>
      <w:divBdr>
        <w:top w:val="none" w:sz="0" w:space="0" w:color="auto"/>
        <w:left w:val="none" w:sz="0" w:space="0" w:color="auto"/>
        <w:bottom w:val="none" w:sz="0" w:space="0" w:color="auto"/>
        <w:right w:val="none" w:sz="0" w:space="0" w:color="auto"/>
      </w:divBdr>
    </w:div>
    <w:div w:id="1039628558">
      <w:bodyDiv w:val="1"/>
      <w:marLeft w:val="0"/>
      <w:marRight w:val="0"/>
      <w:marTop w:val="0"/>
      <w:marBottom w:val="0"/>
      <w:divBdr>
        <w:top w:val="none" w:sz="0" w:space="0" w:color="auto"/>
        <w:left w:val="none" w:sz="0" w:space="0" w:color="auto"/>
        <w:bottom w:val="none" w:sz="0" w:space="0" w:color="auto"/>
        <w:right w:val="none" w:sz="0" w:space="0" w:color="auto"/>
      </w:divBdr>
    </w:div>
    <w:div w:id="1232690932">
      <w:bodyDiv w:val="1"/>
      <w:marLeft w:val="0"/>
      <w:marRight w:val="0"/>
      <w:marTop w:val="0"/>
      <w:marBottom w:val="0"/>
      <w:divBdr>
        <w:top w:val="none" w:sz="0" w:space="0" w:color="auto"/>
        <w:left w:val="none" w:sz="0" w:space="0" w:color="auto"/>
        <w:bottom w:val="none" w:sz="0" w:space="0" w:color="auto"/>
        <w:right w:val="none" w:sz="0" w:space="0" w:color="auto"/>
      </w:divBdr>
    </w:div>
    <w:div w:id="1572275987">
      <w:bodyDiv w:val="1"/>
      <w:marLeft w:val="0"/>
      <w:marRight w:val="0"/>
      <w:marTop w:val="0"/>
      <w:marBottom w:val="0"/>
      <w:divBdr>
        <w:top w:val="none" w:sz="0" w:space="0" w:color="auto"/>
        <w:left w:val="none" w:sz="0" w:space="0" w:color="auto"/>
        <w:bottom w:val="none" w:sz="0" w:space="0" w:color="auto"/>
        <w:right w:val="none" w:sz="0" w:space="0" w:color="auto"/>
      </w:divBdr>
    </w:div>
    <w:div w:id="2065373622">
      <w:bodyDiv w:val="1"/>
      <w:marLeft w:val="0"/>
      <w:marRight w:val="0"/>
      <w:marTop w:val="0"/>
      <w:marBottom w:val="0"/>
      <w:divBdr>
        <w:top w:val="none" w:sz="0" w:space="0" w:color="auto"/>
        <w:left w:val="none" w:sz="0" w:space="0" w:color="auto"/>
        <w:bottom w:val="none" w:sz="0" w:space="0" w:color="auto"/>
        <w:right w:val="none" w:sz="0" w:space="0" w:color="auto"/>
      </w:divBdr>
    </w:div>
    <w:div w:id="206864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s://i.vietnamdoc.net/data/image/2017/05/14/de-thi-minh-hoa-lan-3-mon-dia-1.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AA939-B3DF-48C1-AE69-22B00C44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2022-01-31T03:04:00Z</dcterms:created>
  <dcterms:modified xsi:type="dcterms:W3CDTF">2023-06-07T04:12:00Z</dcterms:modified>
</cp:coreProperties>
</file>