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60" w:type="dxa"/>
        <w:jc w:val="center"/>
        <w:tblInd w:w="0" w:type="dxa"/>
        <w:tblCellMar>
          <w:top w:w="0" w:type="dxa"/>
          <w:start w:w="108" w:type="dxa"/>
          <w:bottom w:w="0" w:type="dxa"/>
          <w:end w:w="108" w:type="dxa"/>
        </w:tblCellMar>
      </w:tblPr>
      <w:tblGrid>
        <w:gridCol w:w="3364"/>
        <w:gridCol w:w="6896"/>
      </w:tblGrid>
      <w:tr>
        <w:trPr/>
        <w:tc>
          <w:tcPr>
            <w:tcW w:w="3364" w:type="dxa"/>
            <w:tcBorders/>
          </w:tcPr>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ĐỀ THI THỬ THEO CẤU TRÚC MINH HỌA</w:t>
            </w:r>
          </w:p>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ĐỀ SỐ 01</w:t>
            </w:r>
          </w:p>
          <w:p>
            <w:pPr>
              <w:pStyle w:val="Normal"/>
              <w:spacing w:lineRule="auto" w:line="300" w:before="40" w:after="20"/>
              <w:jc w:val="center"/>
              <w:rPr>
                <w:rFonts w:ascii="Times New Roman" w:hAnsi="Times New Roman" w:cs="Times New Roman"/>
                <w:color w:val="000000"/>
                <w:sz w:val="24"/>
                <w:szCs w:val="24"/>
                <w:lang w:val="en-US" w:eastAsia="en-US"/>
              </w:rPr>
            </w:pPr>
            <w:r>
              <w:rPr>
                <w:rFonts w:eastAsia="Times New Roman" w:cs="Times New Roman" w:ascii="Times New Roman" w:hAnsi="Times New Roman"/>
                <w:bCs/>
                <w:i/>
                <w:sz w:val="24"/>
                <w:szCs w:val="24"/>
              </w:rPr>
              <w:t>(Đề thi có 04 trang)</w:t>
            </w:r>
          </w:p>
        </w:tc>
        <w:tc>
          <w:tcPr>
            <w:tcW w:w="6896" w:type="dxa"/>
            <w:tcBorders/>
          </w:tcPr>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eastAsia="Times New Roman" w:cs="Times New Roman"/>
                <w:sz w:val="24"/>
                <w:szCs w:val="24"/>
              </w:rPr>
            </w:pPr>
            <w:r>
              <w:rPr>
                <w:rFonts w:eastAsia="Times New Roman" w:cs="Times New Roman" w:ascii="Times New Roman" w:hAnsi="Times New Roman"/>
                <w:b/>
                <w:bCs/>
                <w:sz w:val="24"/>
                <w:szCs w:val="24"/>
              </w:rPr>
              <w:t>ĐỀ THI THỬ TỐT NGHIỆP TRUNG HỌC PHỔ THÔNG NĂM 2021 THEO ĐỀ MINH HỌA</w:t>
            </w:r>
          </w:p>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Bài thi: KHOA HỌC XÃ HỘI</w:t>
            </w:r>
          </w:p>
          <w:p>
            <w:pPr>
              <w:pStyle w:val="Normal"/>
              <w:tabs>
                <w:tab w:val="clear" w:pos="720"/>
                <w:tab w:val="left" w:pos="360" w:leader="none"/>
                <w:tab w:val="left" w:pos="3060" w:leader="none"/>
                <w:tab w:val="left" w:pos="5760" w:leader="none"/>
                <w:tab w:val="left" w:pos="8460" w:leader="none"/>
              </w:tabs>
              <w:spacing w:lineRule="auto" w:line="276" w:before="40" w:after="4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Môn thi thành phần: Địa Lí</w:t>
            </w:r>
          </w:p>
          <w:p>
            <w:pPr>
              <w:pStyle w:val="Normal"/>
              <w:spacing w:lineRule="auto" w:line="300" w:before="40" w:after="20"/>
              <w:jc w:val="center"/>
              <w:rPr>
                <w:rFonts w:ascii="Times New Roman" w:hAnsi="Times New Roman" w:cs="Times New Roman"/>
                <w:color w:val="000000"/>
                <w:sz w:val="24"/>
                <w:szCs w:val="24"/>
                <w:lang w:val="en-US" w:eastAsia="en-US"/>
              </w:rPr>
            </w:pPr>
            <w:r>
              <mc:AlternateContent>
                <mc:Choice Requires="wps">
                  <w:drawing>
                    <wp:anchor behindDoc="0" distT="0" distB="0" distL="114935" distR="114935" simplePos="0" locked="0" layoutInCell="1" allowOverlap="1" relativeHeight="4">
                      <wp:simplePos x="0" y="0"/>
                      <wp:positionH relativeFrom="column">
                        <wp:posOffset>988695</wp:posOffset>
                      </wp:positionH>
                      <wp:positionV relativeFrom="paragraph">
                        <wp:posOffset>198120</wp:posOffset>
                      </wp:positionV>
                      <wp:extent cx="2200910" cy="10160"/>
                      <wp:effectExtent l="0" t="0" r="0" b="0"/>
                      <wp:wrapNone/>
                      <wp:docPr id="1" name="Straight Arrow Connector 14"/>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4" stroked="t" style="position:absolute;margin-left:77.85pt;margin-top:15.6pt;width:0pt;height:0pt" type="shapetype_32">
                      <v:stroke color="black" weight="9360" joinstyle="miter" endcap="flat"/>
                      <v:fill o:detectmouseclick="t" on="false"/>
                    </v:shape>
                  </w:pict>
                </mc:Fallback>
              </mc:AlternateContent>
            </w:r>
            <w:r>
              <w:rPr>
                <w:rFonts w:eastAsia="Times New Roman" w:cs="Times New Roman" w:ascii="Times New Roman" w:hAnsi="Times New Roman"/>
                <w:i/>
                <w:iCs/>
                <w:sz w:val="24"/>
                <w:szCs w:val="24"/>
              </w:rPr>
              <w:t>T</w:t>
            </w:r>
            <w:r>
              <w:rPr>
                <w:rFonts w:eastAsia="Times New Roman" w:cs="Times New Roman" w:ascii="Times New Roman" w:hAnsi="Times New Roman"/>
                <w:i/>
                <w:iCs/>
                <w:sz w:val="24"/>
                <w:szCs w:val="24"/>
              </w:rPr>
              <w:t>hời gian làm bài: 50 phút không kể thời gian phát đề</w:t>
            </w:r>
          </w:p>
        </w:tc>
      </w:tr>
    </w:tbl>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p>
      <w:pPr>
        <w:pStyle w:val="Normal"/>
        <w:spacing w:before="60" w:after="160"/>
        <w:jc w:val="both"/>
        <w:rPr/>
      </w:pPr>
      <w:r>
        <w:rPr>
          <w:rFonts w:eastAsia="Times New Roman" w:cs="Times New Roman" w:ascii="Times New Roman" w:hAnsi="Times New Roman"/>
          <w:b/>
          <w:color w:val="0000FF"/>
          <w:sz w:val="24"/>
          <w:szCs w:val="24"/>
        </w:rPr>
        <w:t>Câu 1:</w:t>
      </w:r>
      <w:r>
        <w:rPr>
          <w:rFonts w:eastAsia="Times New Roman" w:cs="Times New Roman" w:ascii="Times New Roman" w:hAnsi="Times New Roman"/>
          <w:color w:val="000000"/>
          <w:sz w:val="24"/>
          <w:szCs w:val="24"/>
        </w:rPr>
        <w:t xml:space="preserve"> Biện pháp bảo vệ tài nguyên đất ở đồng bằng của nước ta là</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làm ruộng bậc thang.‌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trồng cây theo băng.</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đào hố kiểu vẩy cá.‌</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bón phân thích hợp.</w:t>
      </w:r>
    </w:p>
    <w:p>
      <w:pPr>
        <w:pStyle w:val="Normal"/>
        <w:spacing w:lineRule="auto" w:line="240" w:before="60" w:after="0"/>
        <w:jc w:val="both"/>
        <w:rPr/>
      </w:pPr>
      <w:r>
        <w:rPr>
          <w:rFonts w:eastAsia="Times New Roman" w:cs="Times New Roman" w:ascii="Times New Roman" w:hAnsi="Times New Roman"/>
          <w:b/>
          <w:color w:val="0000FF"/>
          <w:sz w:val="24"/>
          <w:szCs w:val="24"/>
        </w:rPr>
        <w:t>Câu 2:</w:t>
      </w:r>
      <w:r>
        <w:rPr>
          <w:rFonts w:eastAsia="Times New Roman" w:cs="Times New Roman" w:ascii="Times New Roman" w:hAnsi="Times New Roman"/>
          <w:color w:val="000000"/>
          <w:sz w:val="24"/>
          <w:szCs w:val="24"/>
        </w:rPr>
        <w:t xml:space="preserve"> Ở đồng bằng nước ta, chống bão phải luôn kết hợp với chống</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động đất.‌</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hạn hán.‌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lũ quét.‌</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ngập lụt.</w:t>
      </w:r>
    </w:p>
    <w:p>
      <w:pPr>
        <w:pStyle w:val="Normal"/>
        <w:spacing w:lineRule="auto" w:line="240" w:before="60" w:after="0"/>
        <w:jc w:val="both"/>
        <w:rPr/>
      </w:pPr>
      <w:r>
        <w:rPr>
          <w:rFonts w:eastAsia="Times New Roman" w:cs="Times New Roman" w:ascii="Times New Roman" w:hAnsi="Times New Roman"/>
          <w:b/>
          <w:color w:val="0000FF"/>
          <w:sz w:val="24"/>
          <w:szCs w:val="24"/>
        </w:rPr>
        <w:t>Câu 3:</w:t>
      </w:r>
      <w:r>
        <w:rPr>
          <w:rFonts w:eastAsia="Times New Roman" w:cs="Times New Roman" w:ascii="Times New Roman" w:hAnsi="Times New Roman"/>
          <w:color w:val="000000"/>
          <w:sz w:val="24"/>
          <w:szCs w:val="24"/>
        </w:rPr>
        <w:t xml:space="preserve"> Vùng dẫn đầu cả nước về tỉ trọng giá trị sản xuất công nghiệp là</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Đồng bằng sông Hồng.‌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Duyên hải Nam Trung Bộ.</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Đông Nam Bộ.‌</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Đồng bằng sông Cửu Long.</w:t>
      </w:r>
    </w:p>
    <w:p>
      <w:pPr>
        <w:pStyle w:val="Normal"/>
        <w:spacing w:lineRule="auto" w:line="240" w:before="60" w:after="0"/>
        <w:jc w:val="both"/>
        <w:rPr/>
      </w:pPr>
      <w:r>
        <w:rPr>
          <w:rFonts w:eastAsia="Times New Roman" w:cs="Times New Roman" w:ascii="Times New Roman" w:hAnsi="Times New Roman"/>
          <w:b/>
          <w:color w:val="0000FF"/>
          <w:sz w:val="24"/>
          <w:szCs w:val="24"/>
        </w:rPr>
        <w:t>Câu 4:</w:t>
      </w:r>
      <w:r>
        <w:rPr>
          <w:rFonts w:eastAsia="Times New Roman" w:cs="Times New Roman" w:ascii="Times New Roman" w:hAnsi="Times New Roman"/>
          <w:color w:val="000000"/>
          <w:sz w:val="24"/>
          <w:szCs w:val="24"/>
        </w:rPr>
        <w:t xml:space="preserve"> Cơ sở nhiên liệu cho các nhà máy nhiệt điện ở miền Bắc nước ta chủ yếu là</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than đá.‌</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dầu mỏ.‌</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than bùn.‌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khí đốt.</w:t>
      </w:r>
    </w:p>
    <w:p>
      <w:pPr>
        <w:pStyle w:val="Normal"/>
        <w:spacing w:lineRule="auto" w:line="240" w:before="60" w:after="0"/>
        <w:jc w:val="both"/>
        <w:rPr/>
      </w:pPr>
      <w:r>
        <w:rPr>
          <w:rFonts w:eastAsia="Times New Roman" w:cs="Times New Roman" w:ascii="Times New Roman" w:hAnsi="Times New Roman"/>
          <w:b/>
          <w:color w:val="0000FF"/>
          <w:sz w:val="24"/>
          <w:szCs w:val="24"/>
        </w:rPr>
        <w:t>Câu 5:</w:t>
      </w:r>
      <w:r>
        <w:rPr>
          <w:rFonts w:eastAsia="Times New Roman" w:cs="Times New Roman" w:ascii="Times New Roman" w:hAnsi="Times New Roman"/>
          <w:color w:val="000000"/>
          <w:sz w:val="24"/>
          <w:szCs w:val="24"/>
        </w:rPr>
        <w:t xml:space="preserve"> Cơ sở năng lượng của vùng Đông Nam Bộ từng bước được giải quyết nhờ vào</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phát triển nguồn điện và mạng lưới điện.‌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nhập khẩu nguồn điện từ Cam-pu-chia.</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phát triển nguồn điện từ gió, thủy triều.‌</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phát triển nguồn điện chủ yếu từ than.</w:t>
      </w:r>
    </w:p>
    <w:p>
      <w:pPr>
        <w:pStyle w:val="Normal"/>
        <w:spacing w:lineRule="auto" w:line="240" w:before="60" w:after="0"/>
        <w:jc w:val="both"/>
        <w:rPr/>
      </w:pPr>
      <w:r>
        <w:rPr>
          <w:rFonts w:eastAsia="Times New Roman" w:cs="Times New Roman" w:ascii="Times New Roman" w:hAnsi="Times New Roman"/>
          <w:b/>
          <w:color w:val="0000FF"/>
          <w:sz w:val="24"/>
          <w:szCs w:val="24"/>
        </w:rPr>
        <w:t>Câu 6:</w:t>
      </w:r>
      <w:r>
        <w:rPr>
          <w:rFonts w:eastAsia="Times New Roman" w:cs="Times New Roman" w:ascii="Times New Roman" w:hAnsi="Times New Roman"/>
          <w:color w:val="000000"/>
          <w:sz w:val="24"/>
          <w:szCs w:val="24"/>
        </w:rPr>
        <w:t xml:space="preserve"> Căn cứ vào Atlat Địa lí Việt Nam trang 4 - 5, cho biết tỉnh nào sau đây </w:t>
      </w:r>
      <w:r>
        <w:rPr>
          <w:rFonts w:eastAsia="Times New Roman" w:cs="Times New Roman" w:ascii="Times New Roman" w:hAnsi="Times New Roman"/>
          <w:b/>
          <w:bCs/>
          <w:color w:val="000000"/>
          <w:sz w:val="24"/>
          <w:szCs w:val="24"/>
        </w:rPr>
        <w:t xml:space="preserve">không </w:t>
      </w:r>
      <w:r>
        <w:rPr>
          <w:rFonts w:eastAsia="Times New Roman" w:cs="Times New Roman" w:ascii="Times New Roman" w:hAnsi="Times New Roman"/>
          <w:color w:val="000000"/>
          <w:sz w:val="24"/>
          <w:szCs w:val="24"/>
        </w:rPr>
        <w:t>có đường biên giới với Lào?</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Quảng Ninh.‌</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Quảng Bình.‌</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Quảng Nam.‌</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Quảng Trị.</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FF"/>
          <w:sz w:val="24"/>
          <w:szCs w:val="24"/>
        </w:rPr>
        <w:t>Câu 7:</w:t>
      </w:r>
      <w:r>
        <w:rPr>
          <w:rFonts w:eastAsia="Times New Roman" w:cs="Times New Roman" w:ascii="Times New Roman" w:hAnsi="Times New Roman"/>
          <w:color w:val="000000"/>
          <w:sz w:val="24"/>
          <w:szCs w:val="24"/>
        </w:rPr>
        <w:t xml:space="preserve"> Căn cứ vào Atlat Địa lí Việt Nam trang 10, cho biết sông Chu thuộc lưu vực hệ thống sông nào sau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đây?</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Sông Hồng.‌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Sông Mã.‌</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Sông Cả.‌</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Sông Ba.</w:t>
      </w:r>
    </w:p>
    <w:p>
      <w:pPr>
        <w:pStyle w:val="Normal"/>
        <w:spacing w:lineRule="auto" w:line="240" w:before="60" w:after="0"/>
        <w:jc w:val="both"/>
        <w:rPr/>
      </w:pPr>
      <w:r>
        <w:rPr>
          <w:rFonts w:eastAsia="Times New Roman" w:cs="Times New Roman" w:ascii="Times New Roman" w:hAnsi="Times New Roman"/>
          <w:b/>
          <w:color w:val="0000FF"/>
          <w:sz w:val="24"/>
          <w:szCs w:val="24"/>
        </w:rPr>
        <w:t>Câu 8:</w:t>
      </w:r>
      <w:r>
        <w:rPr>
          <w:rFonts w:eastAsia="Times New Roman" w:cs="Times New Roman" w:ascii="Times New Roman" w:hAnsi="Times New Roman"/>
          <w:color w:val="000000"/>
          <w:sz w:val="24"/>
          <w:szCs w:val="24"/>
        </w:rPr>
        <w:t xml:space="preserve"> Căn cứ vào Atlat Địa lí Việt Nam trang 9, cho biết Thanh Hóa thuộc vùng khí hậu nào sau đây?</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Tây Bắc Bộ.‌</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Đông Bắc Bộ.</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Trung và Nam Bắc Bộ.‌</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Bắc Trung Bộ.</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FF"/>
          <w:sz w:val="24"/>
          <w:szCs w:val="24"/>
        </w:rPr>
        <w:t>Câu 9:</w:t>
      </w:r>
      <w:r>
        <w:rPr>
          <w:rFonts w:eastAsia="Times New Roman" w:cs="Times New Roman" w:ascii="Times New Roman" w:hAnsi="Times New Roman"/>
          <w:color w:val="000000"/>
          <w:sz w:val="24"/>
          <w:szCs w:val="24"/>
        </w:rPr>
        <w:t xml:space="preserve"> Căn cứ vào Atlat Địa lí Việt Nam trang 14, cho biết đèo nào sau đây </w:t>
      </w:r>
      <w:r>
        <w:rPr>
          <w:rFonts w:eastAsia="Times New Roman" w:cs="Times New Roman" w:ascii="Times New Roman" w:hAnsi="Times New Roman"/>
          <w:b/>
          <w:bCs/>
          <w:color w:val="000000"/>
          <w:sz w:val="24"/>
          <w:szCs w:val="24"/>
        </w:rPr>
        <w:t xml:space="preserve">không </w:t>
      </w:r>
      <w:r>
        <w:rPr>
          <w:rFonts w:eastAsia="Times New Roman" w:cs="Times New Roman" w:ascii="Times New Roman" w:hAnsi="Times New Roman"/>
          <w:color w:val="000000"/>
          <w:sz w:val="24"/>
          <w:szCs w:val="24"/>
        </w:rPr>
        <w:t xml:space="preserve">thuộc miền Nam Trung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Bộ và Nam Bộ?</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Hải Vân.‌‌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An Khê.‌‌</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Cù Mông.‌‌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Ngang.</w:t>
      </w:r>
    </w:p>
    <w:p>
      <w:pPr>
        <w:pStyle w:val="Normal"/>
        <w:spacing w:lineRule="auto" w:line="240" w:before="60" w:after="0"/>
        <w:jc w:val="both"/>
        <w:rPr/>
      </w:pPr>
      <w:r>
        <w:rPr>
          <w:rFonts w:eastAsia="Times New Roman" w:cs="Times New Roman" w:ascii="Times New Roman" w:hAnsi="Times New Roman"/>
          <w:b/>
          <w:color w:val="0000FF"/>
          <w:sz w:val="24"/>
          <w:szCs w:val="24"/>
        </w:rPr>
        <w:t>Câu 10:</w:t>
      </w:r>
      <w:r>
        <w:rPr>
          <w:rFonts w:eastAsia="Times New Roman" w:cs="Times New Roman" w:ascii="Times New Roman" w:hAnsi="Times New Roman"/>
          <w:color w:val="000000"/>
          <w:sz w:val="24"/>
          <w:szCs w:val="24"/>
        </w:rPr>
        <w:t xml:space="preserve"> Căn cứ vào Atlat Địa lí Việt Nam trang 15, cho biết đô thị nào sau đây thuộc tỉnh Quảng Bình?</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Đồng Hới.‌‌</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Vinh.‌‌</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Đông Hà.‌‌</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Tam Kỳ.</w:t>
      </w:r>
    </w:p>
    <w:p>
      <w:pPr>
        <w:pStyle w:val="Normal"/>
        <w:spacing w:lineRule="auto" w:line="240" w:before="60" w:after="0"/>
        <w:jc w:val="both"/>
        <w:rPr/>
      </w:pPr>
      <w:r>
        <w:rPr>
          <w:rFonts w:eastAsia="Times New Roman" w:cs="Times New Roman" w:ascii="Times New Roman" w:hAnsi="Times New Roman"/>
          <w:b/>
          <w:color w:val="0000FF"/>
          <w:sz w:val="24"/>
          <w:szCs w:val="24"/>
        </w:rPr>
        <w:t>Câu 11:</w:t>
      </w:r>
      <w:r>
        <w:rPr>
          <w:rFonts w:eastAsia="Times New Roman" w:cs="Times New Roman" w:ascii="Times New Roman" w:hAnsi="Times New Roman"/>
          <w:color w:val="000000"/>
          <w:sz w:val="24"/>
          <w:szCs w:val="24"/>
        </w:rPr>
        <w:t xml:space="preserve"> Căn cứ vào Atlat Địa lí Việt Nam trang 17, cho biết trung tâm kinh tế nào sau đây có quy mô GDP lớn nhất Đồng bằng sông Cửu Long?</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Long Xuyên.‌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Cần Thơ.‌</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Cà Mau.‌</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Mỹ Tho.</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FF"/>
          <w:sz w:val="24"/>
          <w:szCs w:val="24"/>
        </w:rPr>
        <w:t>Câu 12:</w:t>
      </w:r>
      <w:r>
        <w:rPr>
          <w:rFonts w:eastAsia="Times New Roman" w:cs="Times New Roman" w:ascii="Times New Roman" w:hAnsi="Times New Roman"/>
          <w:color w:val="000000"/>
          <w:sz w:val="24"/>
          <w:szCs w:val="24"/>
        </w:rPr>
        <w:t xml:space="preserve"> Căn cứ vào Atlat Địa lí Việt Nam trang 19, cho biết tỉnh nào sau đây có sản lượng thịt hơi xuất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chuồng tính theo đầu người cao nhất?</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Lào Cai.‌</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Sơn La.‌</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Lai Châu.‌</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Điện Biên.</w:t>
      </w:r>
    </w:p>
    <w:p>
      <w:pPr>
        <w:pStyle w:val="Normal"/>
        <w:shd w:fill="FFFFFF" w:val="clear"/>
        <w:spacing w:lineRule="auto" w:line="240" w:before="0" w:after="0"/>
        <w:jc w:val="both"/>
        <w:rPr/>
      </w:pPr>
      <w:r>
        <w:rPr>
          <w:rFonts w:eastAsia="Times New Roman" w:cs="Times New Roman" w:ascii="Times New Roman" w:hAnsi="Times New Roman"/>
          <w:b/>
          <w:color w:val="0000FF"/>
          <w:sz w:val="24"/>
          <w:szCs w:val="24"/>
        </w:rPr>
        <w:t>Câu 13:</w:t>
      </w:r>
      <w:r>
        <w:rPr>
          <w:rFonts w:eastAsia="Times New Roman" w:cs="Times New Roman" w:ascii="Times New Roman" w:hAnsi="Times New Roman"/>
          <w:color w:val="000000"/>
          <w:sz w:val="24"/>
          <w:szCs w:val="24"/>
        </w:rPr>
        <w:t xml:space="preserve"> Căn cứ vào Atlat Địa lí Việt Nam trang 21, cho biết trung tâm công nghiệp nào sau đây có hóa chất, phân bón?</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Cà Mau.‌</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Kiên Giang,‌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Long Xuyên.‌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Sóc Trăng.</w:t>
      </w:r>
    </w:p>
    <w:p>
      <w:pPr>
        <w:pStyle w:val="Normal"/>
        <w:spacing w:lineRule="auto" w:line="240" w:before="60" w:after="0"/>
        <w:jc w:val="both"/>
        <w:rPr/>
      </w:pPr>
      <w:r>
        <w:rPr>
          <w:rFonts w:eastAsia="Times New Roman" w:cs="Times New Roman" w:ascii="Times New Roman" w:hAnsi="Times New Roman"/>
          <w:b/>
          <w:color w:val="0000FF"/>
          <w:sz w:val="24"/>
          <w:szCs w:val="24"/>
        </w:rPr>
        <w:t>Câu 14:</w:t>
      </w:r>
      <w:r>
        <w:rPr>
          <w:rFonts w:eastAsia="Times New Roman" w:cs="Times New Roman" w:ascii="Times New Roman" w:hAnsi="Times New Roman"/>
          <w:color w:val="000000"/>
          <w:sz w:val="24"/>
          <w:szCs w:val="24"/>
        </w:rPr>
        <w:t xml:space="preserve"> Căn cứ vào Atlat Địa lí Việt Nam trang 22, cho biết miền Bắc có nhà máy nhiệt điện nào sau đây?</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Thác Bà.‌</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Nậm Mu.‌</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Na Dương.‌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Hòa Bình.</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FF"/>
          <w:sz w:val="24"/>
          <w:szCs w:val="24"/>
        </w:rPr>
        <w:t>Câu 15:</w:t>
      </w:r>
      <w:r>
        <w:rPr>
          <w:rFonts w:eastAsia="Times New Roman" w:cs="Times New Roman" w:ascii="Times New Roman" w:hAnsi="Times New Roman"/>
          <w:color w:val="000000"/>
          <w:sz w:val="24"/>
          <w:szCs w:val="24"/>
        </w:rPr>
        <w:t xml:space="preserve"> Căn cứ vào Atlat Địa lí Việt Nam trang 23, cho biết TP. Hồ Chí Minh có đường bay quốc tế đi đến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địa điểm nào sau đây?</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Hải Phòng.‌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Rạch Giá.‌</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Phú Quốc.‌</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Băng Cốc.</w:t>
      </w:r>
    </w:p>
    <w:p>
      <w:pPr>
        <w:pStyle w:val="Normal"/>
        <w:shd w:fill="FFFFFF" w:val="clear"/>
        <w:spacing w:lineRule="auto" w:line="240" w:before="0" w:after="0"/>
        <w:jc w:val="both"/>
        <w:rPr/>
      </w:pPr>
      <w:r>
        <w:rPr>
          <w:rFonts w:eastAsia="Times New Roman" w:cs="Times New Roman" w:ascii="Times New Roman" w:hAnsi="Times New Roman"/>
          <w:b/>
          <w:color w:val="0000FF"/>
          <w:sz w:val="24"/>
          <w:szCs w:val="24"/>
        </w:rPr>
        <w:t>Câu 16:</w:t>
      </w:r>
      <w:r>
        <w:rPr>
          <w:rFonts w:eastAsia="Times New Roman" w:cs="Times New Roman" w:ascii="Times New Roman" w:hAnsi="Times New Roman"/>
          <w:color w:val="000000"/>
          <w:sz w:val="24"/>
          <w:szCs w:val="24"/>
        </w:rPr>
        <w:t xml:space="preserve"> Căn cứ vào Atlat Địa lí Việt Nam trang 25, cho biết trung tâm du lịch Huế </w:t>
      </w:r>
      <w:r>
        <w:rPr>
          <w:rFonts w:eastAsia="Times New Roman" w:cs="Times New Roman" w:ascii="Times New Roman" w:hAnsi="Times New Roman"/>
          <w:b/>
          <w:bCs/>
          <w:color w:val="000000"/>
          <w:sz w:val="24"/>
          <w:szCs w:val="24"/>
        </w:rPr>
        <w:t xml:space="preserve">không </w:t>
      </w:r>
      <w:r>
        <w:rPr>
          <w:rFonts w:eastAsia="Times New Roman" w:cs="Times New Roman" w:ascii="Times New Roman" w:hAnsi="Times New Roman"/>
          <w:color w:val="000000"/>
          <w:sz w:val="24"/>
          <w:szCs w:val="24"/>
        </w:rPr>
        <w:t>có tài nguyên du lịch nào sau đây?</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Thắng cảnh, du lịch biển.‌‌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Di sản văn hóa thế giới.</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Di sản thiên nhiên thế giới.‌‌</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Di tích lịch sử cách mạng.</w:t>
      </w:r>
    </w:p>
    <w:p>
      <w:pPr>
        <w:pStyle w:val="Normal"/>
        <w:spacing w:lineRule="auto" w:line="240" w:before="60" w:after="0"/>
        <w:jc w:val="both"/>
        <w:rPr/>
      </w:pPr>
      <w:r>
        <w:rPr>
          <w:rFonts w:eastAsia="Times New Roman" w:cs="Times New Roman" w:ascii="Times New Roman" w:hAnsi="Times New Roman"/>
          <w:b/>
          <w:color w:val="0000FF"/>
          <w:sz w:val="24"/>
          <w:szCs w:val="24"/>
        </w:rPr>
        <w:t>Câu 17:</w:t>
      </w:r>
      <w:r>
        <w:rPr>
          <w:rFonts w:eastAsia="Times New Roman" w:cs="Times New Roman" w:ascii="Times New Roman" w:hAnsi="Times New Roman"/>
          <w:color w:val="000000"/>
          <w:sz w:val="24"/>
          <w:szCs w:val="24"/>
        </w:rPr>
        <w:t xml:space="preserve"> Căn cứ vào Atlat Địa lí Việt Nam trang 26, cho biết tỉnh nào sau đây có khu kinh tế cửa khẩu?</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Thái Nguyên.‌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Hà Giang.‌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Tuyên Quang.‌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Yên Bái.</w:t>
      </w:r>
    </w:p>
    <w:p>
      <w:pPr>
        <w:pStyle w:val="Normal"/>
        <w:shd w:fill="FFFFFF" w:val="clear"/>
        <w:spacing w:lineRule="auto" w:line="240" w:before="0" w:after="0"/>
        <w:jc w:val="both"/>
        <w:rPr/>
      </w:pPr>
      <w:r>
        <w:rPr>
          <w:rFonts w:eastAsia="Times New Roman" w:cs="Times New Roman" w:ascii="Times New Roman" w:hAnsi="Times New Roman"/>
          <w:b/>
          <w:color w:val="0000FF"/>
          <w:sz w:val="24"/>
          <w:szCs w:val="24"/>
        </w:rPr>
        <w:t>Câu 18:</w:t>
      </w:r>
      <w:r>
        <w:rPr>
          <w:rFonts w:eastAsia="Times New Roman" w:cs="Times New Roman" w:ascii="Times New Roman" w:hAnsi="Times New Roman"/>
          <w:color w:val="000000"/>
          <w:sz w:val="24"/>
          <w:szCs w:val="24"/>
        </w:rPr>
        <w:t xml:space="preserve"> Căn cứ vào Atlat Địa lí Việt Nam trang 27, cho biết khai thác crôm có ở tỉnh nào sau đây thuộc Bắc Trung Bộ?</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Quảng Bình.‌</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Hà Tĩnh.‌</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Nghệ An.‌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Thanh Hóa.</w:t>
      </w:r>
    </w:p>
    <w:p>
      <w:pPr>
        <w:pStyle w:val="Normal"/>
        <w:spacing w:lineRule="auto" w:line="240" w:before="60" w:after="0"/>
        <w:jc w:val="both"/>
        <w:rPr/>
      </w:pPr>
      <w:r>
        <w:rPr>
          <w:rFonts w:eastAsia="Times New Roman" w:cs="Times New Roman" w:ascii="Times New Roman" w:hAnsi="Times New Roman"/>
          <w:b/>
          <w:color w:val="0000FF"/>
          <w:sz w:val="24"/>
          <w:szCs w:val="24"/>
        </w:rPr>
        <w:t>Câu 19:</w:t>
      </w:r>
      <w:r>
        <w:rPr>
          <w:rFonts w:eastAsia="Times New Roman" w:cs="Times New Roman" w:ascii="Times New Roman" w:hAnsi="Times New Roman"/>
          <w:color w:val="000000"/>
          <w:sz w:val="24"/>
          <w:szCs w:val="24"/>
        </w:rPr>
        <w:t xml:space="preserve"> Căn cứ vào Atlat Địa lí Việt Nam trang 28, cho biết khu kinh tế ven biển Nhơn Hội thuộc tỉnh nào sau đây?</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Quảng Ngãi.‌</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Quảng Nam.‌</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Bình Định.‌</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Khánh Hòa.</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FF"/>
          <w:sz w:val="24"/>
          <w:szCs w:val="24"/>
        </w:rPr>
        <w:t>Câu 20:</w:t>
      </w:r>
      <w:r>
        <w:rPr>
          <w:rFonts w:eastAsia="Times New Roman" w:cs="Times New Roman" w:ascii="Times New Roman" w:hAnsi="Times New Roman"/>
          <w:color w:val="000000"/>
          <w:sz w:val="24"/>
          <w:szCs w:val="24"/>
        </w:rPr>
        <w:t xml:space="preserve"> Căn cứ vào Atlat Địa lí Việt Nam trang 29, cho biết cây thuốc lá được trồng nhiều ở tỉnh nào sau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đây thuộc Đông Nam Bộ?</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Đồng Nai.‌</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Bình Dương.‌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Bình Phước.‌</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Tây Ninh.</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FF"/>
          <w:sz w:val="24"/>
          <w:szCs w:val="24"/>
        </w:rPr>
        <w:t>Câu 21:</w:t>
      </w:r>
      <w:r>
        <w:rPr>
          <w:rFonts w:eastAsia="Times New Roman" w:cs="Times New Roman" w:ascii="Times New Roman" w:hAnsi="Times New Roman"/>
          <w:color w:val="000000"/>
          <w:sz w:val="24"/>
          <w:szCs w:val="24"/>
        </w:rPr>
        <w:t xml:space="preserve"> Cho bảng số liệu: </w:t>
      </w:r>
    </w:p>
    <w:p>
      <w:pPr>
        <w:pStyle w:val="Normal"/>
        <w:shd w:fill="FFFFFF" w:val="clear"/>
        <w:spacing w:lineRule="auto" w:line="240" w:before="0" w:after="15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XUẤT KHẨU, NHẬP KHẨU HÀNG HÓA VÀ DỊCH VỤ CỦA MỘT SỐ QUỐC GIA NĂM 2018 </w:t>
      </w:r>
    </w:p>
    <w:tbl>
      <w:tblPr>
        <w:tblW w:w="9855" w:type="dxa"/>
        <w:jc w:val="start"/>
        <w:tblInd w:w="-15" w:type="dxa"/>
        <w:tblCellMar>
          <w:top w:w="0" w:type="dxa"/>
          <w:start w:w="0" w:type="dxa"/>
          <w:bottom w:w="0" w:type="dxa"/>
          <w:end w:w="0" w:type="dxa"/>
        </w:tblCellMar>
      </w:tblPr>
      <w:tblGrid>
        <w:gridCol w:w="2828"/>
        <w:gridCol w:w="1753"/>
        <w:gridCol w:w="1753"/>
        <w:gridCol w:w="1753"/>
        <w:gridCol w:w="1768"/>
      </w:tblGrid>
      <w:tr>
        <w:trPr>
          <w:trHeight w:val="285" w:hRule="atLeast"/>
        </w:trPr>
        <w:tc>
          <w:tcPr>
            <w:tcW w:w="2828" w:type="dxa"/>
            <w:tcBorders>
              <w:top w:val="single" w:sz="6" w:space="0" w:color="000000"/>
              <w:start w:val="single" w:sz="6" w:space="0" w:color="000000"/>
              <w:bottom w:val="single" w:sz="6" w:space="0" w:color="000000"/>
            </w:tcBorders>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Quốc gia </w:t>
            </w:r>
          </w:p>
        </w:tc>
        <w:tc>
          <w:tcPr>
            <w:tcW w:w="1753" w:type="dxa"/>
            <w:tcBorders>
              <w:top w:val="single" w:sz="6" w:space="0" w:color="000000"/>
              <w:start w:val="single" w:sz="6" w:space="0" w:color="000000"/>
              <w:bottom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Ai-cập </w:t>
            </w:r>
          </w:p>
        </w:tc>
        <w:tc>
          <w:tcPr>
            <w:tcW w:w="1753" w:type="dxa"/>
            <w:tcBorders>
              <w:top w:val="single" w:sz="6" w:space="0" w:color="000000"/>
              <w:start w:val="single" w:sz="6" w:space="0" w:color="000000"/>
              <w:bottom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Ác-hen-ti-na </w:t>
            </w:r>
          </w:p>
        </w:tc>
        <w:tc>
          <w:tcPr>
            <w:tcW w:w="1753" w:type="dxa"/>
            <w:tcBorders>
              <w:top w:val="single" w:sz="6" w:space="0" w:color="000000"/>
              <w:start w:val="single" w:sz="6" w:space="0" w:color="000000"/>
              <w:bottom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Liên bang Nga </w:t>
            </w:r>
          </w:p>
        </w:tc>
        <w:tc>
          <w:tcPr>
            <w:tcW w:w="1768" w:type="dxa"/>
            <w:tcBorders>
              <w:top w:val="single" w:sz="6" w:space="0" w:color="000000"/>
              <w:start w:val="single" w:sz="6" w:space="0" w:color="000000"/>
              <w:bottom w:val="single" w:sz="6" w:space="0" w:color="000000"/>
              <w:end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Hoa Kì </w:t>
            </w:r>
          </w:p>
        </w:tc>
      </w:tr>
      <w:tr>
        <w:trPr>
          <w:trHeight w:val="270" w:hRule="atLeast"/>
        </w:trPr>
        <w:tc>
          <w:tcPr>
            <w:tcW w:w="2828" w:type="dxa"/>
            <w:tcBorders>
              <w:top w:val="single" w:sz="6" w:space="0" w:color="000000"/>
              <w:start w:val="single" w:sz="6" w:space="0" w:color="000000"/>
              <w:bottom w:val="single" w:sz="6" w:space="0" w:color="000000"/>
            </w:tcBorders>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Xuất khẩu </w:t>
            </w:r>
            <w:r>
              <w:rPr>
                <w:rFonts w:eastAsia="Times New Roman" w:cs="Times New Roman" w:ascii="Times New Roman" w:hAnsi="Times New Roman"/>
                <w:i/>
                <w:iCs/>
                <w:color w:val="000000"/>
                <w:sz w:val="24"/>
                <w:szCs w:val="24"/>
              </w:rPr>
              <w:t xml:space="preserve">(tỷ đô la Mỹ) </w:t>
            </w:r>
          </w:p>
        </w:tc>
        <w:tc>
          <w:tcPr>
            <w:tcW w:w="1753" w:type="dxa"/>
            <w:tcBorders>
              <w:top w:val="single" w:sz="6" w:space="0" w:color="000000"/>
              <w:start w:val="single" w:sz="6" w:space="0" w:color="000000"/>
              <w:bottom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47,4 </w:t>
            </w:r>
          </w:p>
        </w:tc>
        <w:tc>
          <w:tcPr>
            <w:tcW w:w="1753" w:type="dxa"/>
            <w:tcBorders>
              <w:top w:val="single" w:sz="6" w:space="0" w:color="000000"/>
              <w:start w:val="single" w:sz="6" w:space="0" w:color="000000"/>
              <w:bottom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74,2 </w:t>
            </w:r>
          </w:p>
        </w:tc>
        <w:tc>
          <w:tcPr>
            <w:tcW w:w="1753" w:type="dxa"/>
            <w:tcBorders>
              <w:top w:val="single" w:sz="6" w:space="0" w:color="000000"/>
              <w:start w:val="single" w:sz="6" w:space="0" w:color="000000"/>
              <w:bottom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509,6 </w:t>
            </w:r>
          </w:p>
        </w:tc>
        <w:tc>
          <w:tcPr>
            <w:tcW w:w="1768" w:type="dxa"/>
            <w:tcBorders>
              <w:top w:val="single" w:sz="6" w:space="0" w:color="000000"/>
              <w:start w:val="single" w:sz="6" w:space="0" w:color="000000"/>
              <w:bottom w:val="single" w:sz="6" w:space="0" w:color="000000"/>
              <w:end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2510,3 </w:t>
            </w:r>
          </w:p>
        </w:tc>
      </w:tr>
      <w:tr>
        <w:trPr>
          <w:trHeight w:val="270" w:hRule="atLeast"/>
        </w:trPr>
        <w:tc>
          <w:tcPr>
            <w:tcW w:w="2828" w:type="dxa"/>
            <w:tcBorders>
              <w:top w:val="single" w:sz="6" w:space="0" w:color="000000"/>
              <w:start w:val="single" w:sz="6" w:space="0" w:color="000000"/>
              <w:bottom w:val="single" w:sz="6" w:space="0" w:color="000000"/>
            </w:tcBorders>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Nhập khẩu </w:t>
            </w:r>
            <w:r>
              <w:rPr>
                <w:rFonts w:eastAsia="Times New Roman" w:cs="Times New Roman" w:ascii="Times New Roman" w:hAnsi="Times New Roman"/>
                <w:i/>
                <w:iCs/>
                <w:color w:val="000000"/>
                <w:sz w:val="24"/>
                <w:szCs w:val="24"/>
              </w:rPr>
              <w:t xml:space="preserve">(tỷ đô la Mỹ) </w:t>
            </w:r>
          </w:p>
        </w:tc>
        <w:tc>
          <w:tcPr>
            <w:tcW w:w="1753" w:type="dxa"/>
            <w:tcBorders>
              <w:top w:val="single" w:sz="6" w:space="0" w:color="000000"/>
              <w:start w:val="single" w:sz="6" w:space="0" w:color="000000"/>
              <w:bottom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73,7 </w:t>
            </w:r>
          </w:p>
        </w:tc>
        <w:tc>
          <w:tcPr>
            <w:tcW w:w="1753" w:type="dxa"/>
            <w:tcBorders>
              <w:top w:val="single" w:sz="6" w:space="0" w:color="000000"/>
              <w:start w:val="single" w:sz="6" w:space="0" w:color="000000"/>
              <w:bottom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85,4 </w:t>
            </w:r>
          </w:p>
        </w:tc>
        <w:tc>
          <w:tcPr>
            <w:tcW w:w="1753" w:type="dxa"/>
            <w:tcBorders>
              <w:top w:val="single" w:sz="6" w:space="0" w:color="000000"/>
              <w:start w:val="single" w:sz="6" w:space="0" w:color="000000"/>
              <w:bottom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344,3 </w:t>
            </w:r>
          </w:p>
        </w:tc>
        <w:tc>
          <w:tcPr>
            <w:tcW w:w="1768" w:type="dxa"/>
            <w:tcBorders>
              <w:top w:val="single" w:sz="6" w:space="0" w:color="000000"/>
              <w:start w:val="single" w:sz="6" w:space="0" w:color="000000"/>
              <w:bottom w:val="single" w:sz="6" w:space="0" w:color="000000"/>
              <w:end w:val="single" w:sz="6" w:space="0" w:color="000000"/>
            </w:tcBorders>
            <w:tcMar>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3148,5 </w:t>
            </w:r>
          </w:p>
        </w:tc>
      </w:tr>
    </w:tbl>
    <w:p>
      <w:pPr>
        <w:pStyle w:val="Normal"/>
        <w:shd w:fill="FFFFFF" w:val="clear"/>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i/>
          <w:iCs/>
          <w:color w:val="000000"/>
          <w:sz w:val="24"/>
          <w:szCs w:val="24"/>
        </w:rPr>
        <w:t xml:space="preserve">(Nguồn: Niên giám thống kê Việt Nam 2019, NXB Thống kê, 2020)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Dựa vào bảng số liệu, hãy cho biết quốc gia nào sau đây xuất siêu vào năm 2018?</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Ai-cập.‌</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Ác-hen-ti-na.‌</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Liên bang Nga.‌</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Hoa Kì.</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FF"/>
          <w:sz w:val="24"/>
          <w:szCs w:val="24"/>
        </w:rPr>
        <w:t>Câu 22:</w:t>
      </w:r>
      <w:r>
        <w:rPr>
          <w:rFonts w:eastAsia="Times New Roman" w:cs="Times New Roman" w:ascii="Times New Roman" w:hAnsi="Times New Roman"/>
          <w:color w:val="000000"/>
          <w:sz w:val="24"/>
          <w:szCs w:val="24"/>
        </w:rPr>
        <w:t xml:space="preserve"> SẢN LƯỢNG THAN VÀ ĐIỆN CỦA PHI-LI-PIN </w:t>
      </w:r>
    </w:p>
    <w:p>
      <w:pPr>
        <w:pStyle w:val="Normal"/>
        <w:shd w:fill="FFFFFF" w:val="clear"/>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en-US" w:eastAsia="en-US"/>
        </w:rPr>
        <w:drawing>
          <wp:inline distT="0" distB="0" distL="0" distR="0">
            <wp:extent cx="3801110" cy="2390775"/>
            <wp:effectExtent l="0" t="0" r="0" b="0"/>
            <wp:docPr id="2"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title=""/>
                    <pic:cNvPicPr>
                      <a:picLocks noChangeAspect="1" noChangeArrowheads="1"/>
                    </pic:cNvPicPr>
                  </pic:nvPicPr>
                  <pic:blipFill>
                    <a:blip r:embed="rId2"/>
                    <a:srcRect l="-9" t="-15" r="-9" b="-15"/>
                    <a:stretch>
                      <a:fillRect/>
                    </a:stretch>
                  </pic:blipFill>
                  <pic:spPr bwMode="auto">
                    <a:xfrm>
                      <a:off x="0" y="0"/>
                      <a:ext cx="3801110" cy="2390775"/>
                    </a:xfrm>
                    <a:prstGeom prst="rect">
                      <a:avLst/>
                    </a:prstGeom>
                  </pic:spPr>
                </pic:pic>
              </a:graphicData>
            </a:graphic>
          </wp:inline>
        </w:drawing>
      </w:r>
    </w:p>
    <w:p>
      <w:pPr>
        <w:pStyle w:val="Normal"/>
        <w:shd w:fill="FFFFFF" w:val="clear"/>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i/>
          <w:iCs/>
          <w:color w:val="000000"/>
          <w:sz w:val="24"/>
          <w:szCs w:val="24"/>
        </w:rPr>
        <w:t xml:space="preserve">(Nguồn số liệu theo Niên giám thống kê Việt Nam 2019, NXB Thống kê, 2020)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Theo biểu đồ, nhận xét nào sau đây đúng về sản lượng than và điện của Phi-li-pin giai đoạn 2010 - 2018?</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Than tăng và điện giảm.‌‌</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Cả than và điện đều giảm.</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Điện tăng nhiều hơn than.‌‌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Than tăng nhanh hơn điện.</w:t>
      </w:r>
    </w:p>
    <w:p>
      <w:pPr>
        <w:pStyle w:val="Normal"/>
        <w:spacing w:lineRule="auto" w:line="240" w:before="60" w:after="0"/>
        <w:jc w:val="both"/>
        <w:rPr/>
      </w:pPr>
      <w:r>
        <w:rPr>
          <w:rFonts w:eastAsia="Times New Roman" w:cs="Times New Roman" w:ascii="Times New Roman" w:hAnsi="Times New Roman"/>
          <w:b/>
          <w:color w:val="0000FF"/>
          <w:sz w:val="24"/>
          <w:szCs w:val="24"/>
        </w:rPr>
        <w:t>Câu 23:</w:t>
      </w:r>
      <w:r>
        <w:rPr>
          <w:rFonts w:eastAsia="Times New Roman" w:cs="Times New Roman" w:ascii="Times New Roman" w:hAnsi="Times New Roman"/>
          <w:color w:val="000000"/>
          <w:sz w:val="24"/>
          <w:szCs w:val="24"/>
        </w:rPr>
        <w:t xml:space="preserve"> Nước ta nằm hoàn toàn trong vùng nhiệt đới bán cầu Bắc nên có</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nền nhiệt độ cao, nhiều ánh nắng.‌‌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vùng biển rộng với nhiều quần đảo.</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có mùa đông lạnh, có nhiều tuyết rơi.‌‌</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nhiều đồi núi, có cả các dãy núi cao.</w:t>
      </w:r>
    </w:p>
    <w:p>
      <w:pPr>
        <w:pStyle w:val="Normal"/>
        <w:spacing w:lineRule="auto" w:line="240" w:before="60" w:after="0"/>
        <w:jc w:val="both"/>
        <w:rPr/>
      </w:pPr>
      <w:r>
        <w:rPr>
          <w:rFonts w:eastAsia="Times New Roman" w:cs="Times New Roman" w:ascii="Times New Roman" w:hAnsi="Times New Roman"/>
          <w:b/>
          <w:color w:val="0000FF"/>
          <w:sz w:val="24"/>
          <w:szCs w:val="24"/>
        </w:rPr>
        <w:t>Câu 24:</w:t>
      </w:r>
      <w:r>
        <w:rPr>
          <w:rFonts w:eastAsia="Times New Roman" w:cs="Times New Roman" w:ascii="Times New Roman" w:hAnsi="Times New Roman"/>
          <w:color w:val="000000"/>
          <w:sz w:val="24"/>
          <w:szCs w:val="24"/>
        </w:rPr>
        <w:t xml:space="preserve"> Chất lượng nguồn lao động của nước ta ngày càng được nâng cao chủ yếu là do</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số lượng lao động trong các công ty liên doanh tăng lên.</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phát triển mạnh ngành công nghiệp và dịch vụ nông thôn.</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những thành tựu trong phát triển văn hóa, giáo dục, y tế.</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mở thêm nhiều các trung tâm đào tạo và hướng nghiệp.</w:t>
      </w:r>
    </w:p>
    <w:p>
      <w:pPr>
        <w:pStyle w:val="Normal"/>
        <w:spacing w:lineRule="auto" w:line="240" w:before="60" w:after="0"/>
        <w:jc w:val="both"/>
        <w:rPr/>
      </w:pPr>
      <w:r>
        <w:rPr>
          <w:rFonts w:eastAsia="Times New Roman" w:cs="Times New Roman" w:ascii="Times New Roman" w:hAnsi="Times New Roman"/>
          <w:b/>
          <w:color w:val="0000FF"/>
          <w:sz w:val="24"/>
          <w:szCs w:val="24"/>
        </w:rPr>
        <w:t>Câu 25:</w:t>
      </w:r>
      <w:r>
        <w:rPr>
          <w:rFonts w:eastAsia="Times New Roman" w:cs="Times New Roman" w:ascii="Times New Roman" w:hAnsi="Times New Roman"/>
          <w:color w:val="000000"/>
          <w:sz w:val="24"/>
          <w:szCs w:val="24"/>
        </w:rPr>
        <w:t xml:space="preserve"> Tác động lớn nhất của đô thị hóa với việc phát triển kinh tế là</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tăng thu nhập cho người lao động.‌‌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tạo thêm nhiều việc làm cho lao động.</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tạo thị trường rộng có sức mua lớn.‌‌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thúc đẩy sự chuyển dịch cơ cấu kinh tế.</w:t>
      </w:r>
    </w:p>
    <w:p>
      <w:pPr>
        <w:pStyle w:val="Normal"/>
        <w:spacing w:lineRule="auto" w:line="240" w:before="60" w:after="0"/>
        <w:jc w:val="both"/>
        <w:rPr/>
      </w:pPr>
      <w:r>
        <w:rPr>
          <w:rFonts w:eastAsia="Times New Roman" w:cs="Times New Roman" w:ascii="Times New Roman" w:hAnsi="Times New Roman"/>
          <w:b/>
          <w:color w:val="0000FF"/>
          <w:sz w:val="24"/>
          <w:szCs w:val="24"/>
        </w:rPr>
        <w:t>Câu 26:</w:t>
      </w:r>
      <w:r>
        <w:rPr>
          <w:rFonts w:eastAsia="Times New Roman" w:cs="Times New Roman" w:ascii="Times New Roman" w:hAnsi="Times New Roman"/>
          <w:color w:val="000000"/>
          <w:sz w:val="24"/>
          <w:szCs w:val="24"/>
        </w:rPr>
        <w:t xml:space="preserve"> Chuyển dịch cơ cấu lãnh thổ kinh tế của nước ta hiện nay mang lại ý nghĩa nào sau đây?</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Tăng tỉ trọng ngành nông nghiệp.</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Đẩy mạnh phát triển kinh tế.</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Thúc đẩy xuất khẩu lao động.‌‌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Tăng vai trò kinh tế nhà nước.</w:t>
      </w:r>
    </w:p>
    <w:p>
      <w:pPr>
        <w:pStyle w:val="Normal"/>
        <w:spacing w:lineRule="auto" w:line="240" w:before="60" w:after="0"/>
        <w:jc w:val="both"/>
        <w:rPr/>
      </w:pPr>
      <w:r>
        <w:rPr>
          <w:rFonts w:eastAsia="Times New Roman" w:cs="Times New Roman" w:ascii="Times New Roman" w:hAnsi="Times New Roman"/>
          <w:b/>
          <w:color w:val="0000FF"/>
          <w:sz w:val="24"/>
          <w:szCs w:val="24"/>
        </w:rPr>
        <w:t>Câu 27:</w:t>
      </w:r>
      <w:r>
        <w:rPr>
          <w:rFonts w:eastAsia="Times New Roman" w:cs="Times New Roman" w:ascii="Times New Roman" w:hAnsi="Times New Roman"/>
          <w:color w:val="000000"/>
          <w:sz w:val="24"/>
          <w:szCs w:val="24"/>
        </w:rPr>
        <w:t xml:space="preserve"> Điều kiện thuận lợi cho nước ta sản xuất lúa gạo là</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đồng bằng rộng, đất phù sa màu mỡ.‌‌</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khí hậu phân hóa, có mùa đông lạnh.</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nhiều sông, sông ngòi có mùa khô.‌‌</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địa hình đồi núi, phân bậc theo độ cao.</w:t>
      </w:r>
    </w:p>
    <w:p>
      <w:pPr>
        <w:pStyle w:val="Normal"/>
        <w:spacing w:lineRule="auto" w:line="240" w:before="60" w:after="0"/>
        <w:jc w:val="both"/>
        <w:rPr/>
      </w:pPr>
      <w:r>
        <w:rPr>
          <w:rFonts w:eastAsia="Times New Roman" w:cs="Times New Roman" w:ascii="Times New Roman" w:hAnsi="Times New Roman"/>
          <w:b/>
          <w:color w:val="0000FF"/>
          <w:sz w:val="24"/>
          <w:szCs w:val="24"/>
        </w:rPr>
        <w:t>Câu 28:</w:t>
      </w:r>
      <w:r>
        <w:rPr>
          <w:rFonts w:eastAsia="Times New Roman" w:cs="Times New Roman" w:ascii="Times New Roman" w:hAnsi="Times New Roman"/>
          <w:color w:val="000000"/>
          <w:sz w:val="24"/>
          <w:szCs w:val="24"/>
        </w:rPr>
        <w:t xml:space="preserve"> Khó khăn về tự nhiên đối với phát triển ngành thủy sản nước ta hiện nay là</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cảng cá còn chưa đáp ứng yêu cầu.‌‌</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nguồn lợi thủy sản đang bị suy giảm.</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trình độ của lao động còn chưa cao.‌‌</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công nghệ chế biến chậm đổi mới.</w:t>
      </w:r>
    </w:p>
    <w:p>
      <w:pPr>
        <w:pStyle w:val="Normal"/>
        <w:spacing w:lineRule="auto" w:line="240" w:before="60" w:after="0"/>
        <w:jc w:val="both"/>
        <w:rPr/>
      </w:pPr>
      <w:r>
        <w:rPr>
          <w:rFonts w:eastAsia="Times New Roman" w:cs="Times New Roman" w:ascii="Times New Roman" w:hAnsi="Times New Roman"/>
          <w:b/>
          <w:color w:val="0000FF"/>
          <w:sz w:val="24"/>
          <w:szCs w:val="24"/>
        </w:rPr>
        <w:t>Câu 29:</w:t>
      </w:r>
      <w:r>
        <w:rPr>
          <w:rFonts w:eastAsia="Times New Roman" w:cs="Times New Roman" w:ascii="Times New Roman" w:hAnsi="Times New Roman"/>
          <w:color w:val="000000"/>
          <w:sz w:val="24"/>
          <w:szCs w:val="24"/>
        </w:rPr>
        <w:t xml:space="preserve"> Phát biểu nào sau đây </w:t>
      </w:r>
      <w:r>
        <w:rPr>
          <w:rFonts w:eastAsia="Times New Roman" w:cs="Times New Roman" w:ascii="Times New Roman" w:hAnsi="Times New Roman"/>
          <w:b/>
          <w:bCs/>
          <w:color w:val="000000"/>
          <w:sz w:val="24"/>
          <w:szCs w:val="24"/>
        </w:rPr>
        <w:t xml:space="preserve">không </w:t>
      </w:r>
      <w:r>
        <w:rPr>
          <w:rFonts w:eastAsia="Times New Roman" w:cs="Times New Roman" w:ascii="Times New Roman" w:hAnsi="Times New Roman"/>
          <w:color w:val="000000"/>
          <w:sz w:val="24"/>
          <w:szCs w:val="24"/>
        </w:rPr>
        <w:t>đúng về giao thông vận tải đường bộ nước ta hiện nay?</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Mạng lưới và loại đường phát triển khá toàn diện.</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Mạng lưới đường cơ bản đã phủ kín đến các vùng.</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Ngày càng phát triển gắn với công nghiệp dầu khí.</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Đã hội nhập vào hệ thống đường bộ trong khu vực.</w:t>
      </w:r>
    </w:p>
    <w:p>
      <w:pPr>
        <w:pStyle w:val="Normal"/>
        <w:spacing w:lineRule="auto" w:line="240" w:before="60" w:after="0"/>
        <w:jc w:val="both"/>
        <w:rPr/>
      </w:pPr>
      <w:r>
        <w:rPr>
          <w:rFonts w:eastAsia="Times New Roman" w:cs="Times New Roman" w:ascii="Times New Roman" w:hAnsi="Times New Roman"/>
          <w:b/>
          <w:color w:val="0000FF"/>
          <w:sz w:val="24"/>
          <w:szCs w:val="24"/>
        </w:rPr>
        <w:t>Câu 30:</w:t>
      </w:r>
      <w:r>
        <w:rPr>
          <w:rFonts w:eastAsia="Times New Roman" w:cs="Times New Roman" w:ascii="Times New Roman" w:hAnsi="Times New Roman"/>
          <w:color w:val="000000"/>
          <w:sz w:val="24"/>
          <w:szCs w:val="24"/>
        </w:rPr>
        <w:t xml:space="preserve"> Giải pháp để tạo thế mở cửa cho các tỉnh duyên hải và nền kinh tế cả nước chủ yếu là</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phát triển nuôi trồng thủy sản nước lợ.‌</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tăng cường hoạt động khai thác xa bờ.</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xây dựng, nâng cấp hệ thống cảng biển.‌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đẩy mạnh thăm dò và khai thác dầu khí.</w:t>
      </w:r>
    </w:p>
    <w:p>
      <w:pPr>
        <w:pStyle w:val="Normal"/>
        <w:spacing w:lineRule="auto" w:line="240" w:before="60" w:after="0"/>
        <w:jc w:val="both"/>
        <w:rPr/>
      </w:pPr>
      <w:r>
        <w:rPr>
          <w:rFonts w:eastAsia="Times New Roman" w:cs="Times New Roman" w:ascii="Times New Roman" w:hAnsi="Times New Roman"/>
          <w:b/>
          <w:color w:val="0000FF"/>
          <w:sz w:val="24"/>
          <w:szCs w:val="24"/>
        </w:rPr>
        <w:t>Câu 31:</w:t>
      </w:r>
      <w:r>
        <w:rPr>
          <w:rFonts w:eastAsia="Times New Roman" w:cs="Times New Roman" w:ascii="Times New Roman" w:hAnsi="Times New Roman"/>
          <w:color w:val="000000"/>
          <w:sz w:val="24"/>
          <w:szCs w:val="24"/>
        </w:rPr>
        <w:t xml:space="preserve"> Du lịch Việt Nam phát triển nhanh từ đầu thập kỉ 90 của thế kỉ XX đến nay chủ yếu là do</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chính sách Đổi mới của Nhà nước.‌‌</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mở rộng và đa dạng hoạt động du lịch.</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tài nguyên du lịch phong phú, hấp dẫn.‌‌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mức sống của dân cư ngày càng cao.</w:t>
      </w:r>
    </w:p>
    <w:p>
      <w:pPr>
        <w:pStyle w:val="Normal"/>
        <w:spacing w:lineRule="auto" w:line="240" w:before="60" w:after="0"/>
        <w:jc w:val="both"/>
        <w:rPr/>
      </w:pPr>
      <w:r>
        <w:rPr>
          <w:rFonts w:eastAsia="Times New Roman" w:cs="Times New Roman" w:ascii="Times New Roman" w:hAnsi="Times New Roman"/>
          <w:b/>
          <w:color w:val="0000FF"/>
          <w:sz w:val="24"/>
          <w:szCs w:val="24"/>
        </w:rPr>
        <w:t>Câu 32:</w:t>
      </w:r>
      <w:r>
        <w:rPr>
          <w:rFonts w:eastAsia="Times New Roman" w:cs="Times New Roman" w:ascii="Times New Roman" w:hAnsi="Times New Roman"/>
          <w:color w:val="000000"/>
          <w:sz w:val="24"/>
          <w:szCs w:val="24"/>
        </w:rPr>
        <w:t xml:space="preserve"> Việc làm đang là vấn đề nan giải ở Đồng bằng sông Hồng chủ yếu do</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nguồn lao động dồi dào, kinh tế còn chậm phát triển.</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dân đông, tài nguyên tự nhiên bị khai thác quá mức.</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mật độ dân số cao, phân bố dân cư không đồng đều.</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lao động trồng trọt đông, dịch vụ còn chưa đa dạng.</w:t>
      </w:r>
    </w:p>
    <w:p>
      <w:pPr>
        <w:pStyle w:val="Normal"/>
        <w:spacing w:lineRule="auto" w:line="240" w:before="60" w:after="0"/>
        <w:jc w:val="both"/>
        <w:rPr/>
      </w:pPr>
      <w:r>
        <w:rPr>
          <w:rFonts w:eastAsia="Times New Roman" w:cs="Times New Roman" w:ascii="Times New Roman" w:hAnsi="Times New Roman"/>
          <w:b/>
          <w:color w:val="0000FF"/>
          <w:sz w:val="24"/>
          <w:szCs w:val="24"/>
        </w:rPr>
        <w:t>Câu 33:</w:t>
      </w:r>
      <w:r>
        <w:rPr>
          <w:rFonts w:eastAsia="Times New Roman" w:cs="Times New Roman" w:ascii="Times New Roman" w:hAnsi="Times New Roman"/>
          <w:color w:val="000000"/>
          <w:sz w:val="24"/>
          <w:szCs w:val="24"/>
        </w:rPr>
        <w:t xml:space="preserve"> Để tăng hệ số sử dụng đất ở Duyên hải Nam Trung Bộ, biện pháp quan trọng hàng đầu là</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xây dựng các hồ chứa nước, bảo vệ rừng.</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trồng cây chịu hạn trên đất trống đồi trọc.</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trồng và bảo vệ rừng phòng hộ ven biển.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phòng chống thiên tai trong mùa mưa bão.</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FF"/>
          <w:sz w:val="24"/>
          <w:szCs w:val="24"/>
        </w:rPr>
        <w:t>Câu 34:</w:t>
      </w:r>
      <w:r>
        <w:rPr>
          <w:rFonts w:eastAsia="Times New Roman" w:cs="Times New Roman" w:ascii="Times New Roman" w:hAnsi="Times New Roman"/>
          <w:color w:val="000000"/>
          <w:sz w:val="24"/>
          <w:szCs w:val="24"/>
        </w:rPr>
        <w:t xml:space="preserve"> Giải pháp quan trọng nhất để tránh rủi ro trong việc mở rộng các vùng sản xuất cây công nghiệp ở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Tây Nguyên là</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tìm thị trường xuất khẩu ổn định.‌‌</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quy hoạch lại các vùng chuyên canh.</w:t>
      </w:r>
    </w:p>
    <w:p>
      <w:pPr>
        <w:pStyle w:val="Normal"/>
        <w:tabs>
          <w:tab w:val="clear" w:pos="720"/>
          <w:tab w:val="left" w:pos="5136"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đa dạng hóa cơ cấu cây công nghiệp.‌‌</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đẩy mạnh khâu chế biến sản phẩm.</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FF"/>
          <w:sz w:val="24"/>
          <w:szCs w:val="24"/>
        </w:rPr>
        <w:t>Câu 35:</w:t>
      </w:r>
      <w:r>
        <w:rPr>
          <w:rFonts w:eastAsia="Times New Roman" w:cs="Times New Roman" w:ascii="Times New Roman" w:hAnsi="Times New Roman"/>
          <w:color w:val="000000"/>
          <w:sz w:val="24"/>
          <w:szCs w:val="24"/>
        </w:rPr>
        <w:t xml:space="preserve"> Để trở thành vùng trọng điểm lương thực - thực phẩm hàng hóa quan trọng nhất cả nước, Đồng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bằng sông Cửu Long cần phải thực hiện giải pháp chủ yếu nào sau đây?</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Gắn liền giữa sử dụng hợp lý với việc cải tạo tự nhiên.</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Khai thác tốt tiềm năng về đất đai, khí hậu và nguồn nước.</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Kết hợp đồng bộ các giải pháp sử dụng và cải tạo tự nhiên.</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Đầu tư cho công tác thủy lợi, giữ nước ngọt trong mùa khô.</w:t>
      </w:r>
    </w:p>
    <w:p>
      <w:pPr>
        <w:pStyle w:val="Normal"/>
        <w:shd w:fill="FFFFFF" w:val="clear"/>
        <w:spacing w:lineRule="auto" w:line="240" w:before="0" w:after="0"/>
        <w:jc w:val="both"/>
        <w:rPr/>
      </w:pPr>
      <w:r>
        <w:rPr>
          <w:rFonts w:eastAsia="Times New Roman" w:cs="Times New Roman" w:ascii="Times New Roman" w:hAnsi="Times New Roman"/>
          <w:b/>
          <w:color w:val="0000FF"/>
          <w:sz w:val="24"/>
          <w:szCs w:val="24"/>
        </w:rPr>
        <w:t>Câu 36:</w:t>
      </w:r>
      <w:r>
        <w:rPr>
          <w:rFonts w:eastAsia="Times New Roman" w:cs="Times New Roman" w:ascii="Times New Roman" w:hAnsi="Times New Roman"/>
          <w:color w:val="000000"/>
          <w:sz w:val="24"/>
          <w:szCs w:val="24"/>
        </w:rPr>
        <w:t xml:space="preserve"> Cho biểu đồ về xuấ khẩu cà phê của nước ta, giai đoạn 2006 - 2017: </w:t>
      </w:r>
    </w:p>
    <w:p>
      <w:pPr>
        <w:pStyle w:val="Normal"/>
        <w:shd w:fill="FFFFFF" w:val="clear"/>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n-US" w:eastAsia="en-US"/>
        </w:rPr>
        <w:drawing>
          <wp:inline distT="0" distB="0" distL="0" distR="0">
            <wp:extent cx="3723640" cy="2381885"/>
            <wp:effectExtent l="0" t="0" r="0" b="0"/>
            <wp:docPr id="3"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title=""/>
                    <pic:cNvPicPr>
                      <a:picLocks noChangeAspect="1" noChangeArrowheads="1"/>
                    </pic:cNvPicPr>
                  </pic:nvPicPr>
                  <pic:blipFill>
                    <a:blip r:embed="rId3"/>
                    <a:srcRect l="-10" t="-15" r="-10" b="-15"/>
                    <a:stretch>
                      <a:fillRect/>
                    </a:stretch>
                  </pic:blipFill>
                  <pic:spPr bwMode="auto">
                    <a:xfrm>
                      <a:off x="0" y="0"/>
                      <a:ext cx="3723640" cy="2381885"/>
                    </a:xfrm>
                    <a:prstGeom prst="rect">
                      <a:avLst/>
                    </a:prstGeom>
                  </pic:spPr>
                </pic:pic>
              </a:graphicData>
            </a:graphic>
          </wp:inline>
        </w:drawing>
      </w:r>
    </w:p>
    <w:p>
      <w:pPr>
        <w:pStyle w:val="Normal"/>
        <w:shd w:fill="FFFFFF" w:val="clear"/>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p>
    <w:p>
      <w:pPr>
        <w:pStyle w:val="Normal"/>
        <w:shd w:fill="FFFFFF" w:val="clear"/>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i/>
          <w:iCs/>
          <w:color w:val="000000"/>
          <w:sz w:val="24"/>
          <w:szCs w:val="24"/>
        </w:rPr>
        <w:t xml:space="preserve">(Nguồn số liệu theo Niên giám thống kê Việt Nam 2017, NXB Thống kê, 2018)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Biểu đồ thể hiện nội dung nào sau đây?</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Quy mô khối lượng xuất khẩu và giá trị.</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Cơ cấu khối lượng xuất khẩu và giá trị.</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Quy mô và cơ cấu khối lượng xuất khẩu và giá trị.</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Tốc độ tăng trưởng khối lượng xuất khẩu và giá trị.</w:t>
      </w:r>
    </w:p>
    <w:p>
      <w:pPr>
        <w:pStyle w:val="Normal"/>
        <w:spacing w:lineRule="auto" w:line="240" w:before="60" w:after="0"/>
        <w:jc w:val="both"/>
        <w:rPr/>
      </w:pPr>
      <w:r>
        <w:rPr>
          <w:rFonts w:eastAsia="Times New Roman" w:cs="Times New Roman" w:ascii="Times New Roman" w:hAnsi="Times New Roman"/>
          <w:b/>
          <w:color w:val="0000FF"/>
          <w:sz w:val="24"/>
          <w:szCs w:val="24"/>
        </w:rPr>
        <w:t>Câu 37:</w:t>
      </w:r>
      <w:r>
        <w:rPr>
          <w:rFonts w:eastAsia="Times New Roman" w:cs="Times New Roman" w:ascii="Times New Roman" w:hAnsi="Times New Roman"/>
          <w:color w:val="000000"/>
          <w:sz w:val="24"/>
          <w:szCs w:val="24"/>
        </w:rPr>
        <w:t xml:space="preserve"> Tài nguyên sinh vật biển nước ta phong phú chủ yếu do</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nhiệt độ cao, các dòng biển hoạt động theo mùa.</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nằm trong khu vực nội chí tuyến, tương đối kín.</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địa hình đáy biển đa dạng, có nhiều đảo ven bờ.</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vùng biền rộng, hoạt động thủy triều phức tạp.</w:t>
      </w:r>
    </w:p>
    <w:p>
      <w:pPr>
        <w:pStyle w:val="Normal"/>
        <w:shd w:fill="FFFFFF" w:val="clear"/>
        <w:spacing w:lineRule="auto" w:line="240" w:before="0" w:after="0"/>
        <w:jc w:val="both"/>
        <w:rPr/>
      </w:pPr>
      <w:r>
        <w:rPr>
          <w:rFonts w:eastAsia="Times New Roman" w:cs="Times New Roman" w:ascii="Times New Roman" w:hAnsi="Times New Roman"/>
          <w:b/>
          <w:color w:val="0000FF"/>
          <w:sz w:val="24"/>
          <w:szCs w:val="24"/>
        </w:rPr>
        <w:t>Câu 38:</w:t>
      </w:r>
      <w:r>
        <w:rPr>
          <w:rFonts w:eastAsia="Times New Roman" w:cs="Times New Roman" w:ascii="Times New Roman" w:hAnsi="Times New Roman"/>
          <w:color w:val="000000"/>
          <w:sz w:val="24"/>
          <w:szCs w:val="24"/>
        </w:rPr>
        <w:t xml:space="preserve"> Khó khăn lớn nhất ảnh hưởng đến việc phát triển ngành chăn nuôi gia súc nhỏ hiện nay ở Trung du và miền núi Bắc Bộ là</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kết cấu hạ tầng còn nhiều hạn chế, thức ăn chưa đa dạng.</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có một mùa đông lạnh và kéo dài, giao thông hạn chế.</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dịch bệnh còn xảy ra ở nhiều nơi, thị trường bấp bênh.</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công nghiệp chế biến còn lạc hậu, lao động hạn chế.</w:t>
      </w:r>
    </w:p>
    <w:p>
      <w:pPr>
        <w:pStyle w:val="Normal"/>
        <w:spacing w:lineRule="auto" w:line="240" w:before="60" w:after="0"/>
        <w:jc w:val="both"/>
        <w:rPr/>
      </w:pPr>
      <w:r>
        <w:rPr>
          <w:rFonts w:eastAsia="Times New Roman" w:cs="Times New Roman" w:ascii="Times New Roman" w:hAnsi="Times New Roman"/>
          <w:b/>
          <w:color w:val="0000FF"/>
          <w:sz w:val="24"/>
          <w:szCs w:val="24"/>
        </w:rPr>
        <w:t>Câu 39:</w:t>
      </w:r>
      <w:r>
        <w:rPr>
          <w:rFonts w:eastAsia="Times New Roman" w:cs="Times New Roman" w:ascii="Times New Roman" w:hAnsi="Times New Roman"/>
          <w:color w:val="000000"/>
          <w:sz w:val="24"/>
          <w:szCs w:val="24"/>
        </w:rPr>
        <w:t xml:space="preserve"> Việc xây dựng hệ thống các sân bay, bến cảng ở Bắc Trung Bộ nhằm mục đích chủ yếu</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nâng cao vai trò trung chuyển của vùng, thu hút lao động tới.</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Hình thành chuỗi các đô thị và trung tâm công nghiệp ở phía tây.</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tạo ra thế mở cửa hơn nữa để hội nhập, thúc đẩy phát triển kinh tế.</w:t>
      </w:r>
    </w:p>
    <w:p>
      <w:pPr>
        <w:pStyle w:val="Normal"/>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phát triển công nghiệp theo chiều sâu, thu hút nguồn vốn đầu tư.</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FF"/>
          <w:sz w:val="24"/>
          <w:szCs w:val="24"/>
        </w:rPr>
        <w:t>Câu 40:</w:t>
      </w:r>
      <w:r>
        <w:rPr>
          <w:rFonts w:eastAsia="Times New Roman" w:cs="Times New Roman" w:ascii="Times New Roman" w:hAnsi="Times New Roman"/>
          <w:color w:val="000000"/>
          <w:sz w:val="24"/>
          <w:szCs w:val="24"/>
        </w:rPr>
        <w:t xml:space="preserve"> Cho bảng số liệu: </w:t>
      </w:r>
    </w:p>
    <w:p>
      <w:pPr>
        <w:pStyle w:val="Normal"/>
        <w:shd w:fill="FFFFFF" w:val="clear"/>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TỔNG MỨC BÁN LẺ HÀNG HÓA VÀ DOANH THU DỊCH VỤ </w:t>
      </w:r>
    </w:p>
    <w:p>
      <w:pPr>
        <w:pStyle w:val="Normal"/>
        <w:shd w:fill="FFFFFF" w:val="clear"/>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TIÊU DÙNG CỦA CẢ NƯỚC, ĐÔNG NAM BỘ </w:t>
      </w:r>
    </w:p>
    <w:p>
      <w:pPr>
        <w:pStyle w:val="Normal"/>
        <w:shd w:fill="FFFFFF" w:val="clear"/>
        <w:spacing w:lineRule="auto" w:line="240" w:before="0" w:after="150"/>
        <w:ind w:firstLine="283"/>
        <w:jc w:val="both"/>
        <w:rPr>
          <w:rFonts w:ascii="Times New Roman" w:hAnsi="Times New Roman" w:eastAsia="Times New Roman" w:cs="Times New Roman"/>
          <w:i/>
          <w:i/>
          <w:iCs/>
          <w:color w:val="000000"/>
          <w:sz w:val="24"/>
          <w:szCs w:val="24"/>
        </w:rPr>
      </w:pPr>
      <w:r>
        <w:rPr>
          <w:rFonts w:eastAsia="Times New Roman" w:cs="Times New Roman" w:ascii="Times New Roman" w:hAnsi="Times New Roman"/>
          <w:i/>
          <w:iCs/>
          <w:color w:val="000000"/>
          <w:sz w:val="24"/>
          <w:szCs w:val="24"/>
        </w:rPr>
        <w:t xml:space="preserve">(Đơn vị: Nghìn tỉ đồng) </w:t>
      </w:r>
    </w:p>
    <w:tbl>
      <w:tblPr>
        <w:tblW w:w="9720" w:type="dxa"/>
        <w:jc w:val="start"/>
        <w:tblInd w:w="-15" w:type="dxa"/>
        <w:tblCellMar>
          <w:top w:w="35" w:type="dxa"/>
          <w:start w:w="0" w:type="dxa"/>
          <w:bottom w:w="0" w:type="dxa"/>
          <w:end w:w="0" w:type="dxa"/>
        </w:tblCellMar>
      </w:tblPr>
      <w:tblGrid>
        <w:gridCol w:w="3841"/>
        <w:gridCol w:w="1466"/>
        <w:gridCol w:w="1466"/>
        <w:gridCol w:w="1466"/>
        <w:gridCol w:w="1481"/>
      </w:tblGrid>
      <w:tr>
        <w:trPr>
          <w:trHeight w:val="315" w:hRule="atLeast"/>
        </w:trPr>
        <w:tc>
          <w:tcPr>
            <w:tcW w:w="3841" w:type="dxa"/>
            <w:tcBorders>
              <w:top w:val="single" w:sz="6" w:space="0" w:color="000000"/>
              <w:start w:val="single" w:sz="6" w:space="0" w:color="000000"/>
              <w:bottom w:val="single" w:sz="6" w:space="0" w:color="000000"/>
            </w:tcBorders>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Năm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2005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2010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2015 </w:t>
            </w:r>
          </w:p>
        </w:tc>
        <w:tc>
          <w:tcPr>
            <w:tcW w:w="1481" w:type="dxa"/>
            <w:tcBorders>
              <w:top w:val="single" w:sz="6" w:space="0" w:color="000000"/>
              <w:start w:val="single" w:sz="6" w:space="0" w:color="000000"/>
              <w:bottom w:val="single" w:sz="6" w:space="0" w:color="000000"/>
              <w:end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 xml:space="preserve">2018 </w:t>
            </w:r>
          </w:p>
        </w:tc>
      </w:tr>
      <w:tr>
        <w:trPr>
          <w:trHeight w:val="315" w:hRule="atLeast"/>
        </w:trPr>
        <w:tc>
          <w:tcPr>
            <w:tcW w:w="3841" w:type="dxa"/>
            <w:tcBorders>
              <w:top w:val="single" w:sz="6" w:space="0" w:color="000000"/>
              <w:start w:val="single" w:sz="6" w:space="0" w:color="000000"/>
              <w:bottom w:val="single" w:sz="6" w:space="0" w:color="000000"/>
            </w:tcBorders>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Cả nước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480,3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1677,3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3223,2 </w:t>
            </w:r>
          </w:p>
        </w:tc>
        <w:tc>
          <w:tcPr>
            <w:tcW w:w="1481" w:type="dxa"/>
            <w:tcBorders>
              <w:top w:val="single" w:sz="6" w:space="0" w:color="000000"/>
              <w:start w:val="single" w:sz="6" w:space="0" w:color="000000"/>
              <w:bottom w:val="single" w:sz="6" w:space="0" w:color="000000"/>
              <w:end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4416,6 </w:t>
            </w:r>
          </w:p>
        </w:tc>
      </w:tr>
      <w:tr>
        <w:trPr>
          <w:trHeight w:val="300" w:hRule="atLeast"/>
        </w:trPr>
        <w:tc>
          <w:tcPr>
            <w:tcW w:w="3841" w:type="dxa"/>
            <w:tcBorders>
              <w:top w:val="single" w:sz="6" w:space="0" w:color="000000"/>
              <w:start w:val="single" w:sz="6" w:space="0" w:color="000000"/>
              <w:bottom w:val="single" w:sz="6" w:space="0" w:color="000000"/>
            </w:tcBorders>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Đông Nam Bộ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157,1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616,1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1070,9 </w:t>
            </w:r>
          </w:p>
        </w:tc>
        <w:tc>
          <w:tcPr>
            <w:tcW w:w="1481" w:type="dxa"/>
            <w:tcBorders>
              <w:top w:val="single" w:sz="6" w:space="0" w:color="000000"/>
              <w:start w:val="single" w:sz="6" w:space="0" w:color="000000"/>
              <w:bottom w:val="single" w:sz="6" w:space="0" w:color="000000"/>
              <w:end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1469,6 </w:t>
            </w:r>
          </w:p>
        </w:tc>
      </w:tr>
      <w:tr>
        <w:trPr>
          <w:trHeight w:val="420" w:hRule="atLeast"/>
        </w:trPr>
        <w:tc>
          <w:tcPr>
            <w:tcW w:w="3841" w:type="dxa"/>
            <w:tcBorders>
              <w:top w:val="single" w:sz="6" w:space="0" w:color="000000"/>
              <w:start w:val="single" w:sz="6" w:space="0" w:color="000000"/>
              <w:bottom w:val="single" w:sz="6" w:space="0" w:color="000000"/>
            </w:tcBorders>
            <w:tcMar>
              <w:top w:w="0"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Trong đó: </w:t>
            </w:r>
          </w:p>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Thành phố Hồ Chí Minh </w:t>
            </w:r>
          </w:p>
        </w:tc>
        <w:tc>
          <w:tcPr>
            <w:tcW w:w="1466" w:type="dxa"/>
            <w:tcBorders>
              <w:top w:val="single" w:sz="6" w:space="0" w:color="000000"/>
              <w:start w:val="single" w:sz="6" w:space="0" w:color="000000"/>
              <w:bottom w:val="single" w:sz="6" w:space="0" w:color="000000"/>
            </w:tcBorders>
            <w:tcMar>
              <w:top w:w="13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108,0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448,8 </w:t>
            </w:r>
          </w:p>
        </w:tc>
        <w:tc>
          <w:tcPr>
            <w:tcW w:w="1466" w:type="dxa"/>
            <w:tcBorders>
              <w:top w:val="single" w:sz="6" w:space="0" w:color="000000"/>
              <w:start w:val="single" w:sz="6" w:space="0" w:color="000000"/>
              <w:bottom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711,2 </w:t>
            </w:r>
          </w:p>
        </w:tc>
        <w:tc>
          <w:tcPr>
            <w:tcW w:w="1481" w:type="dxa"/>
            <w:tcBorders>
              <w:top w:val="single" w:sz="6" w:space="0" w:color="000000"/>
              <w:start w:val="single" w:sz="6" w:space="0" w:color="000000"/>
              <w:bottom w:val="single" w:sz="6" w:space="0" w:color="000000"/>
              <w:end w:val="single" w:sz="6" w:space="0" w:color="000000"/>
            </w:tcBorders>
            <w:tcMar>
              <w:top w:w="0" w:type="dxa"/>
              <w:start w:w="108" w:type="dxa"/>
              <w:end w:w="108" w:type="dxa"/>
            </w:tcMar>
          </w:tcPr>
          <w:p>
            <w:pPr>
              <w:pStyle w:val="Normal"/>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971,5 </w:t>
            </w:r>
          </w:p>
        </w:tc>
      </w:tr>
    </w:tbl>
    <w:p>
      <w:pPr>
        <w:pStyle w:val="Normal"/>
        <w:shd w:fill="FFFFFF" w:val="clear"/>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i/>
          <w:iCs/>
          <w:color w:val="000000"/>
          <w:sz w:val="24"/>
          <w:szCs w:val="24"/>
        </w:rPr>
        <w:t xml:space="preserve">(Nguồn: Niên giám thống kê Việt Nam 2010, 2018; NXB Thống kê, 2011, 2019) </w:t>
      </w:r>
    </w:p>
    <w:p>
      <w:pPr>
        <w:pStyle w:val="Normal"/>
        <w:shd w:fill="FFFFFF" w:val="clear"/>
        <w:spacing w:lineRule="auto" w:line="240" w:before="0" w:after="0"/>
        <w:ind w:firstLine="283"/>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Theo bảng số liệu, để thể hiện tốc độ tăng trưởng tổng mức bán lẻ hàng hóa và doanh thu dịch vụ tiêu dùng của cả nước, Đông Nam Bộ, TP. Hồ Chí Minh giai đoạn 2005 - 2018, dạng biểu đồ nào sau đây là thích hợp </w:t>
      </w:r>
    </w:p>
    <w:p>
      <w:pPr>
        <w:pStyle w:val="Normal"/>
        <w:spacing w:lineRule="auto" w:line="240" w:before="60" w:after="0"/>
        <w:ind w:firstLine="283"/>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nhất?</w:t>
      </w:r>
    </w:p>
    <w:p>
      <w:pPr>
        <w:pStyle w:val="Normal"/>
        <w:tabs>
          <w:tab w:val="clear" w:pos="720"/>
          <w:tab w:val="left" w:pos="2708" w:leader="none"/>
          <w:tab w:val="left" w:pos="5138" w:leader="none"/>
          <w:tab w:val="left" w:pos="7569" w:leader="none"/>
        </w:tabs>
        <w:spacing w:lineRule="auto" w:line="240" w:before="0" w:after="0"/>
        <w:ind w:firstLine="283"/>
        <w:rPr>
          <w:rFonts w:ascii="Times New Roman" w:hAnsi="Times New Roman" w:eastAsia="Times New Roman" w:cs="Times New Roman"/>
          <w:sz w:val="24"/>
          <w:szCs w:val="24"/>
        </w:rPr>
      </w:pPr>
      <w:r>
        <w:rPr>
          <w:rFonts w:eastAsia="Times New Roman" w:cs="Times New Roman" w:ascii="Times New Roman" w:hAnsi="Times New Roman"/>
          <w:b/>
          <w:color w:val="3366FF"/>
          <w:sz w:val="24"/>
          <w:szCs w:val="24"/>
        </w:rPr>
        <w:t xml:space="preserve">A. </w:t>
      </w:r>
      <w:r>
        <w:rPr>
          <w:rFonts w:eastAsia="Times New Roman" w:cs="Times New Roman" w:ascii="Times New Roman" w:hAnsi="Times New Roman"/>
          <w:color w:val="000000"/>
          <w:sz w:val="24"/>
          <w:szCs w:val="24"/>
        </w:rPr>
        <w:t>Cột.‌</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B. </w:t>
      </w:r>
      <w:r>
        <w:rPr>
          <w:rFonts w:eastAsia="Times New Roman" w:cs="Times New Roman" w:ascii="Times New Roman" w:hAnsi="Times New Roman"/>
          <w:color w:val="000000"/>
          <w:sz w:val="24"/>
          <w:szCs w:val="24"/>
        </w:rPr>
        <w:t>Tròn.‌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C. </w:t>
      </w:r>
      <w:r>
        <w:rPr>
          <w:rFonts w:eastAsia="Times New Roman" w:cs="Times New Roman" w:ascii="Times New Roman" w:hAnsi="Times New Roman"/>
          <w:color w:val="000000"/>
          <w:sz w:val="24"/>
          <w:szCs w:val="24"/>
        </w:rPr>
        <w:t>Miền.‌‌</w:t>
      </w:r>
      <w:r>
        <w:rPr>
          <w:rFonts w:eastAsia="Times New Roman" w:cs="Times New Roman" w:ascii="Times New Roman" w:hAnsi="Times New Roman"/>
          <w:sz w:val="24"/>
          <w:szCs w:val="24"/>
        </w:rPr>
        <w:tab/>
      </w:r>
      <w:r>
        <w:rPr>
          <w:rFonts w:eastAsia="Times New Roman" w:cs="Times New Roman" w:ascii="Times New Roman" w:hAnsi="Times New Roman"/>
          <w:b/>
          <w:color w:val="3366FF"/>
          <w:sz w:val="24"/>
          <w:szCs w:val="24"/>
        </w:rPr>
        <w:t xml:space="preserve">D. </w:t>
      </w:r>
      <w:r>
        <w:rPr>
          <w:rFonts w:eastAsia="Times New Roman" w:cs="Times New Roman" w:ascii="Times New Roman" w:hAnsi="Times New Roman"/>
          <w:color w:val="000000"/>
          <w:sz w:val="24"/>
          <w:szCs w:val="24"/>
        </w:rPr>
        <w:t>Đường.</w:t>
      </w:r>
    </w:p>
    <w:p>
      <w:pPr>
        <w:pStyle w:val="Normal"/>
        <w:shd w:fill="FFFFFF" w:val="clea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fill="FFFFFF" w:val="clear"/>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 ‌HẾT‌ ‌------------------------‌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iCs/>
          <w:color w:val="000000"/>
          <w:sz w:val="24"/>
          <w:szCs w:val="24"/>
        </w:rPr>
        <w:t xml:space="preserve"> ‌</w:t>
      </w:r>
      <w:r>
        <w:rPr>
          <w:rFonts w:eastAsia="Times New Roman" w:cs="Times New Roman" w:ascii="Times New Roman" w:hAnsi="Times New Roman"/>
          <w:i/>
          <w:iCs/>
          <w:color w:val="000000"/>
          <w:sz w:val="24"/>
          <w:szCs w:val="24"/>
        </w:rPr>
        <w:t>-‌ ‌Thí‌ ‌sinh‌ ‌được‌ ‌sử‌ ‌dụng‌ ‌Atlat‌ ‌Địa‌ ‌lí‌ ‌Việt‌ ‌Nam‌ ‌do‌ ‌NXB‌ ‌Giáo‌ ‌dục‌ ‌Việt‌ ‌Nam‌ ‌phát‌ ‌hành‌ ‌từ‌ ‌năm‌ ‌2009‌ ‌đến‌ ‌nay.‌</w:t>
      </w:r>
      <w:r>
        <w:rPr>
          <w:rFonts w:eastAsia="Times New Roman" w:cs="Times New Roman" w:ascii="Times New Roman" w:hAnsi="Times New Roman"/>
          <w:color w:val="000000"/>
          <w:sz w:val="24"/>
          <w:szCs w:val="24"/>
        </w:rPr>
        <w:t>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iCs/>
          <w:color w:val="000000"/>
          <w:sz w:val="24"/>
          <w:szCs w:val="24"/>
        </w:rPr>
        <w:t>-‌ ‌Cán‌ ‌bộ‌ ‌coi‌ ‌thi‌ ‌không‌ ‌giải‌ ‌thích‌ ‌gì‌ ‌thêm‌</w:t>
      </w:r>
      <w:r>
        <w:rPr>
          <w:rFonts w:eastAsia="Times New Roman" w:cs="Times New Roman" w:ascii="Times New Roman" w:hAnsi="Times New Roman"/>
          <w:color w:val="000000"/>
          <w:sz w:val="24"/>
          <w:szCs w:val="24"/>
        </w:rPr>
        <w:t> ‌</w:t>
      </w:r>
    </w:p>
    <w:p>
      <w:pPr>
        <w:pStyle w:val="Normal"/>
        <w:shd w:fill="FFFFFF" w:val="clear"/>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color w:val="000000"/>
          <w:sz w:val="24"/>
          <w:szCs w:val="24"/>
        </w:rPr>
        <w:t> ‌</w:t>
      </w:r>
    </w:p>
    <w:p>
      <w:pPr>
        <w:pStyle w:val="Normal"/>
        <w:shd w:fill="FFFFFF" w:val="clear"/>
        <w:spacing w:lineRule="auto" w:line="240" w:before="0" w:after="150"/>
        <w:jc w:val="center"/>
        <w:rPr/>
      </w:pPr>
      <w:r>
        <w:rPr>
          <w:rFonts w:eastAsia="Times New Roman" w:cs="Times New Roman" w:ascii="Times New Roman" w:hAnsi="Times New Roman"/>
          <w:b/>
          <w:color w:val="FF0000"/>
          <w:sz w:val="24"/>
          <w:szCs w:val="24"/>
        </w:rPr>
        <w:t>ĐÁP ÁN</w:t>
      </w:r>
      <w:r>
        <w:rPr/>
        <w:t> ‌</w:t>
      </w:r>
    </w:p>
    <w:tbl>
      <w:tblPr>
        <w:tblW w:w="9705" w:type="dxa"/>
        <w:jc w:val="center"/>
        <w:tblInd w:w="0" w:type="dxa"/>
        <w:tblCellMar>
          <w:top w:w="0" w:type="dxa"/>
          <w:start w:w="0" w:type="dxa"/>
          <w:bottom w:w="0" w:type="dxa"/>
          <w:end w:w="0" w:type="dxa"/>
        </w:tblCellMar>
      </w:tblPr>
      <w:tblGrid>
        <w:gridCol w:w="1143"/>
        <w:gridCol w:w="854"/>
        <w:gridCol w:w="854"/>
        <w:gridCol w:w="854"/>
        <w:gridCol w:w="855"/>
        <w:gridCol w:w="855"/>
        <w:gridCol w:w="855"/>
        <w:gridCol w:w="855"/>
        <w:gridCol w:w="855"/>
        <w:gridCol w:w="855"/>
        <w:gridCol w:w="870"/>
      </w:tblGrid>
      <w:tr>
        <w:trPr>
          <w:trHeight w:val="390" w:hRule="atLeast"/>
        </w:trPr>
        <w:tc>
          <w:tcPr>
            <w:tcW w:w="1143" w:type="dxa"/>
            <w:tcBorders>
              <w:top w:val="single" w:sz="6" w:space="0" w:color="000000"/>
              <w:start w:val="single" w:sz="6" w:space="0" w:color="000000"/>
              <w:bottom w:val="single" w:sz="6" w:space="0" w:color="000000"/>
            </w:tcBorders>
            <w:shd w:fill="FFFFFF" w:val="clear"/>
          </w:tcPr>
          <w:p>
            <w:pPr>
              <w:pStyle w:val="Normal"/>
              <w:spacing w:lineRule="auto" w:line="240" w:before="0" w:after="0"/>
              <w:jc w:val="center"/>
              <w:rPr/>
            </w:pPr>
            <w:r>
              <w:rPr>
                <w:rFonts w:eastAsia="Times New Roman" w:cs="Times New Roman" w:ascii="Times New Roman" w:hAnsi="Times New Roman"/>
                <w:b/>
                <w:bCs/>
                <w:color w:val="0070C0"/>
                <w:sz w:val="24"/>
                <w:szCs w:val="24"/>
              </w:rPr>
              <w:t>Câu‌</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41‌</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42‌</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43‌</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44‌</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45‌</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46‌</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47‌</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48‌</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49‌</w:t>
            </w:r>
            <w:r>
              <w:rPr>
                <w:rFonts w:eastAsia="Times New Roman" w:cs="Times New Roman" w:ascii="Times New Roman" w:hAnsi="Times New Roman"/>
                <w:b/>
                <w:color w:val="0070C0"/>
                <w:sz w:val="24"/>
                <w:szCs w:val="24"/>
              </w:rPr>
              <w:t> ‌</w:t>
            </w:r>
          </w:p>
        </w:tc>
        <w:tc>
          <w:tcPr>
            <w:tcW w:w="870" w:type="dxa"/>
            <w:tcBorders>
              <w:top w:val="single" w:sz="6" w:space="0" w:color="000000"/>
              <w:start w:val="single" w:sz="6" w:space="0" w:color="000000"/>
              <w:bottom w:val="single" w:sz="6" w:space="0" w:color="000000"/>
              <w:end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50‌</w:t>
            </w:r>
            <w:r>
              <w:rPr>
                <w:rFonts w:eastAsia="Times New Roman" w:cs="Times New Roman" w:ascii="Times New Roman" w:hAnsi="Times New Roman"/>
                <w:b/>
                <w:color w:val="0070C0"/>
                <w:sz w:val="24"/>
                <w:szCs w:val="24"/>
              </w:rPr>
              <w:t> ‌</w:t>
            </w:r>
          </w:p>
        </w:tc>
      </w:tr>
      <w:tr>
        <w:trPr>
          <w:trHeight w:val="405" w:hRule="atLeast"/>
        </w:trPr>
        <w:tc>
          <w:tcPr>
            <w:tcW w:w="1143" w:type="dxa"/>
            <w:tcBorders>
              <w:top w:val="single" w:sz="6" w:space="0" w:color="000000"/>
              <w:start w:val="single" w:sz="6" w:space="0" w:color="000000"/>
              <w:bottom w:val="single" w:sz="6" w:space="0" w:color="000000"/>
            </w:tcBorders>
            <w:shd w:fill="FFFFFF" w:val="cle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Đáp‌ ‌án‌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 ‌</w:t>
            </w:r>
          </w:p>
        </w:tc>
        <w:tc>
          <w:tcPr>
            <w:tcW w:w="870" w:type="dxa"/>
            <w:tcBorders>
              <w:top w:val="single" w:sz="6" w:space="0" w:color="000000"/>
              <w:start w:val="single" w:sz="6" w:space="0" w:color="000000"/>
              <w:bottom w:val="single" w:sz="6" w:space="0" w:color="000000"/>
              <w:end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r>
      <w:tr>
        <w:trPr>
          <w:trHeight w:val="390" w:hRule="atLeast"/>
        </w:trPr>
        <w:tc>
          <w:tcPr>
            <w:tcW w:w="1143" w:type="dxa"/>
            <w:tcBorders>
              <w:top w:val="single" w:sz="6" w:space="0" w:color="000000"/>
              <w:start w:val="single" w:sz="6" w:space="0" w:color="000000"/>
              <w:bottom w:val="single" w:sz="6" w:space="0" w:color="000000"/>
            </w:tcBorders>
            <w:shd w:fill="FFFFFF" w:val="clear"/>
          </w:tcPr>
          <w:p>
            <w:pPr>
              <w:pStyle w:val="Normal"/>
              <w:spacing w:lineRule="auto" w:line="240" w:before="0" w:after="0"/>
              <w:jc w:val="center"/>
              <w:rPr/>
            </w:pPr>
            <w:r>
              <w:rPr>
                <w:rFonts w:eastAsia="Times New Roman" w:cs="Times New Roman" w:ascii="Times New Roman" w:hAnsi="Times New Roman"/>
                <w:b/>
                <w:bCs/>
                <w:color w:val="0070C0"/>
                <w:sz w:val="24"/>
                <w:szCs w:val="24"/>
              </w:rPr>
              <w:t>Câu‌</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51‌</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52‌</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53‌</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54‌</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55‌</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56‌</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57‌</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58‌</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59‌</w:t>
            </w:r>
            <w:r>
              <w:rPr>
                <w:rFonts w:eastAsia="Times New Roman" w:cs="Times New Roman" w:ascii="Times New Roman" w:hAnsi="Times New Roman"/>
                <w:b/>
                <w:color w:val="0070C0"/>
                <w:sz w:val="24"/>
                <w:szCs w:val="24"/>
              </w:rPr>
              <w:t> ‌</w:t>
            </w:r>
          </w:p>
        </w:tc>
        <w:tc>
          <w:tcPr>
            <w:tcW w:w="870" w:type="dxa"/>
            <w:tcBorders>
              <w:top w:val="single" w:sz="6" w:space="0" w:color="000000"/>
              <w:start w:val="single" w:sz="6" w:space="0" w:color="000000"/>
              <w:bottom w:val="single" w:sz="6" w:space="0" w:color="000000"/>
              <w:end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60‌</w:t>
            </w:r>
            <w:r>
              <w:rPr>
                <w:rFonts w:eastAsia="Times New Roman" w:cs="Times New Roman" w:ascii="Times New Roman" w:hAnsi="Times New Roman"/>
                <w:b/>
                <w:color w:val="0070C0"/>
                <w:sz w:val="24"/>
                <w:szCs w:val="24"/>
              </w:rPr>
              <w:t> ‌</w:t>
            </w:r>
          </w:p>
        </w:tc>
      </w:tr>
      <w:tr>
        <w:trPr>
          <w:trHeight w:val="390" w:hRule="atLeast"/>
        </w:trPr>
        <w:tc>
          <w:tcPr>
            <w:tcW w:w="1143" w:type="dxa"/>
            <w:tcBorders>
              <w:top w:val="single" w:sz="6" w:space="0" w:color="000000"/>
              <w:start w:val="single" w:sz="6" w:space="0" w:color="000000"/>
              <w:bottom w:val="single" w:sz="6" w:space="0" w:color="000000"/>
            </w:tcBorders>
            <w:shd w:fill="FFFFFF" w:val="cle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Đáp‌ ‌án‌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70" w:type="dxa"/>
            <w:tcBorders>
              <w:top w:val="single" w:sz="6" w:space="0" w:color="000000"/>
              <w:start w:val="single" w:sz="6" w:space="0" w:color="000000"/>
              <w:bottom w:val="single" w:sz="6" w:space="0" w:color="000000"/>
              <w:end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 ‌</w:t>
            </w:r>
          </w:p>
        </w:tc>
      </w:tr>
      <w:tr>
        <w:trPr>
          <w:trHeight w:val="405" w:hRule="atLeast"/>
        </w:trPr>
        <w:tc>
          <w:tcPr>
            <w:tcW w:w="1143" w:type="dxa"/>
            <w:tcBorders>
              <w:top w:val="single" w:sz="6" w:space="0" w:color="000000"/>
              <w:start w:val="single" w:sz="6" w:space="0" w:color="000000"/>
              <w:bottom w:val="single" w:sz="6" w:space="0" w:color="000000"/>
            </w:tcBorders>
            <w:shd w:fill="FFFFFF" w:val="clear"/>
          </w:tcPr>
          <w:p>
            <w:pPr>
              <w:pStyle w:val="Normal"/>
              <w:spacing w:lineRule="auto" w:line="240" w:before="0" w:after="0"/>
              <w:jc w:val="center"/>
              <w:rPr/>
            </w:pPr>
            <w:r>
              <w:rPr>
                <w:rFonts w:eastAsia="Times New Roman" w:cs="Times New Roman" w:ascii="Times New Roman" w:hAnsi="Times New Roman"/>
                <w:b/>
                <w:bCs/>
                <w:color w:val="0070C0"/>
                <w:sz w:val="24"/>
                <w:szCs w:val="24"/>
              </w:rPr>
              <w:t>Câu‌</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61‌</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62‌</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63‌</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64‌</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65‌</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66‌</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67‌</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68‌</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69‌</w:t>
            </w:r>
            <w:r>
              <w:rPr>
                <w:rFonts w:eastAsia="Times New Roman" w:cs="Times New Roman" w:ascii="Times New Roman" w:hAnsi="Times New Roman"/>
                <w:b/>
                <w:color w:val="0070C0"/>
                <w:sz w:val="24"/>
                <w:szCs w:val="24"/>
              </w:rPr>
              <w:t> ‌</w:t>
            </w:r>
          </w:p>
        </w:tc>
        <w:tc>
          <w:tcPr>
            <w:tcW w:w="870" w:type="dxa"/>
            <w:tcBorders>
              <w:top w:val="single" w:sz="6" w:space="0" w:color="000000"/>
              <w:start w:val="single" w:sz="6" w:space="0" w:color="000000"/>
              <w:bottom w:val="single" w:sz="6" w:space="0" w:color="000000"/>
              <w:end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70‌</w:t>
            </w:r>
            <w:r>
              <w:rPr>
                <w:rFonts w:eastAsia="Times New Roman" w:cs="Times New Roman" w:ascii="Times New Roman" w:hAnsi="Times New Roman"/>
                <w:b/>
                <w:color w:val="0070C0"/>
                <w:sz w:val="24"/>
                <w:szCs w:val="24"/>
              </w:rPr>
              <w:t> ‌</w:t>
            </w:r>
          </w:p>
        </w:tc>
      </w:tr>
      <w:tr>
        <w:trPr>
          <w:trHeight w:val="390" w:hRule="atLeast"/>
        </w:trPr>
        <w:tc>
          <w:tcPr>
            <w:tcW w:w="1143" w:type="dxa"/>
            <w:tcBorders>
              <w:top w:val="single" w:sz="6" w:space="0" w:color="000000"/>
              <w:start w:val="single" w:sz="6" w:space="0" w:color="000000"/>
              <w:bottom w:val="single" w:sz="6" w:space="0" w:color="000000"/>
            </w:tcBorders>
            <w:shd w:fill="FFFFFF" w:val="cle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Đáp‌ ‌án‌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70" w:type="dxa"/>
            <w:tcBorders>
              <w:top w:val="single" w:sz="6" w:space="0" w:color="000000"/>
              <w:start w:val="single" w:sz="6" w:space="0" w:color="000000"/>
              <w:bottom w:val="single" w:sz="6" w:space="0" w:color="000000"/>
              <w:end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r>
      <w:tr>
        <w:trPr>
          <w:trHeight w:val="405" w:hRule="atLeast"/>
        </w:trPr>
        <w:tc>
          <w:tcPr>
            <w:tcW w:w="1143" w:type="dxa"/>
            <w:tcBorders>
              <w:top w:val="single" w:sz="6" w:space="0" w:color="000000"/>
              <w:start w:val="single" w:sz="6" w:space="0" w:color="000000"/>
              <w:bottom w:val="single" w:sz="6" w:space="0" w:color="000000"/>
            </w:tcBorders>
            <w:shd w:fill="FFFFFF" w:val="clear"/>
          </w:tcPr>
          <w:p>
            <w:pPr>
              <w:pStyle w:val="Normal"/>
              <w:spacing w:lineRule="auto" w:line="240" w:before="0" w:after="0"/>
              <w:jc w:val="center"/>
              <w:rPr/>
            </w:pPr>
            <w:r>
              <w:rPr>
                <w:rFonts w:eastAsia="Times New Roman" w:cs="Times New Roman" w:ascii="Times New Roman" w:hAnsi="Times New Roman"/>
                <w:b/>
                <w:bCs/>
                <w:color w:val="0070C0"/>
                <w:sz w:val="24"/>
                <w:szCs w:val="24"/>
              </w:rPr>
              <w:t>Câu‌</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71‌</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72‌</w:t>
            </w:r>
            <w:r>
              <w:rPr>
                <w:rFonts w:eastAsia="Times New Roman" w:cs="Times New Roman" w:ascii="Times New Roman" w:hAnsi="Times New Roman"/>
                <w:b/>
                <w:color w:val="0070C0"/>
                <w:sz w:val="24"/>
                <w:szCs w:val="24"/>
              </w:rPr>
              <w:t>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73‌</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74‌</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75‌</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76‌</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77‌</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78‌</w:t>
            </w:r>
            <w:r>
              <w:rPr>
                <w:rFonts w:eastAsia="Times New Roman" w:cs="Times New Roman" w:ascii="Times New Roman" w:hAnsi="Times New Roman"/>
                <w:b/>
                <w:color w:val="0070C0"/>
                <w:sz w:val="24"/>
                <w:szCs w:val="24"/>
              </w:rPr>
              <w:t>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79‌</w:t>
            </w:r>
            <w:r>
              <w:rPr>
                <w:rFonts w:eastAsia="Times New Roman" w:cs="Times New Roman" w:ascii="Times New Roman" w:hAnsi="Times New Roman"/>
                <w:b/>
                <w:color w:val="0070C0"/>
                <w:sz w:val="24"/>
                <w:szCs w:val="24"/>
              </w:rPr>
              <w:t> ‌</w:t>
            </w:r>
          </w:p>
        </w:tc>
        <w:tc>
          <w:tcPr>
            <w:tcW w:w="870" w:type="dxa"/>
            <w:tcBorders>
              <w:top w:val="single" w:sz="6" w:space="0" w:color="000000"/>
              <w:start w:val="single" w:sz="6" w:space="0" w:color="000000"/>
              <w:bottom w:val="single" w:sz="6" w:space="0" w:color="000000"/>
              <w:end w:val="single" w:sz="6" w:space="0" w:color="000000"/>
            </w:tcBorders>
            <w:shd w:fill="FFFFFF" w:val="clear"/>
            <w:tcMar>
              <w:top w:w="15" w:type="dxa"/>
              <w:start w:w="15" w:type="dxa"/>
              <w:bottom w:w="15" w:type="dxa"/>
              <w:end w:w="15" w:type="dxa"/>
            </w:tcMar>
          </w:tcPr>
          <w:p>
            <w:pPr>
              <w:pStyle w:val="Normal"/>
              <w:spacing w:lineRule="auto" w:line="240" w:before="0" w:after="0"/>
              <w:jc w:val="center"/>
              <w:rPr/>
            </w:pPr>
            <w:r>
              <w:rPr>
                <w:rFonts w:eastAsia="Times New Roman" w:cs="Times New Roman" w:ascii="Times New Roman" w:hAnsi="Times New Roman"/>
                <w:b/>
                <w:bCs/>
                <w:color w:val="0070C0"/>
                <w:sz w:val="24"/>
                <w:szCs w:val="24"/>
              </w:rPr>
              <w:t>80‌</w:t>
            </w:r>
            <w:r>
              <w:rPr>
                <w:rFonts w:eastAsia="Times New Roman" w:cs="Times New Roman" w:ascii="Times New Roman" w:hAnsi="Times New Roman"/>
                <w:b/>
                <w:color w:val="0070C0"/>
                <w:sz w:val="24"/>
                <w:szCs w:val="24"/>
              </w:rPr>
              <w:t> ‌</w:t>
            </w:r>
          </w:p>
        </w:tc>
      </w:tr>
      <w:tr>
        <w:trPr>
          <w:trHeight w:val="390" w:hRule="atLeast"/>
        </w:trPr>
        <w:tc>
          <w:tcPr>
            <w:tcW w:w="1143" w:type="dxa"/>
            <w:tcBorders>
              <w:top w:val="single" w:sz="6" w:space="0" w:color="000000"/>
              <w:start w:val="single" w:sz="6" w:space="0" w:color="000000"/>
              <w:bottom w:val="single" w:sz="6" w:space="0" w:color="000000"/>
            </w:tcBorders>
            <w:shd w:fill="FFFFFF" w:val="cle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Đáp‌ ‌án‌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4"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55" w:type="dxa"/>
            <w:tcBorders>
              <w:top w:val="single" w:sz="6" w:space="0" w:color="000000"/>
              <w:start w:val="single" w:sz="6" w:space="0" w:color="000000"/>
              <w:bottom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 ‌</w:t>
            </w:r>
          </w:p>
        </w:tc>
        <w:tc>
          <w:tcPr>
            <w:tcW w:w="870" w:type="dxa"/>
            <w:tcBorders>
              <w:top w:val="single" w:sz="6" w:space="0" w:color="000000"/>
              <w:start w:val="single" w:sz="6" w:space="0" w:color="000000"/>
              <w:bottom w:val="single" w:sz="6" w:space="0" w:color="000000"/>
              <w:end w:val="single" w:sz="6" w:space="0" w:color="000000"/>
            </w:tcBorders>
            <w:shd w:fill="FFFFFF" w:val="clear"/>
            <w:tcMar>
              <w:top w:w="15" w:type="dxa"/>
              <w:start w:w="15" w:type="dxa"/>
              <w:bottom w:w="15" w:type="dxa"/>
              <w:end w:w="15" w:type="dxa"/>
            </w:tcMar>
          </w:tcPr>
          <w:p>
            <w:pPr>
              <w:pStyle w:val="Normal"/>
              <w:spacing w:lineRule="auto" w:line="240" w:before="0" w:after="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 ‌</w:t>
            </w:r>
          </w:p>
        </w:tc>
      </w:tr>
    </w:tbl>
    <w:p>
      <w:pPr>
        <w:pStyle w:val="Normal"/>
        <w:shd w:fill="FFFFFF" w:val="clear"/>
        <w:spacing w:lineRule="auto" w:line="240" w:before="0" w:after="0"/>
        <w:jc w:val="center"/>
        <w:rPr/>
      </w:pPr>
      <w:r>
        <w:rPr>
          <w:rFonts w:eastAsia="Times New Roman" w:cs="Times New Roman" w:ascii="Times New Roman" w:hAnsi="Times New Roman"/>
          <w:b/>
          <w:bCs/>
          <w:i/>
          <w:iCs/>
          <w:color w:val="FF0000"/>
          <w:sz w:val="24"/>
          <w:szCs w:val="24"/>
        </w:rPr>
        <w:t>‌</w:t>
      </w:r>
      <w:r>
        <w:rPr>
          <w:rFonts w:eastAsia="Times New Roman" w:cs="Times New Roman" w:ascii="Times New Roman" w:hAnsi="Times New Roman"/>
          <w:b/>
          <w:bCs/>
          <w:i/>
          <w:iCs/>
          <w:color w:val="FF0000"/>
          <w:sz w:val="24"/>
          <w:szCs w:val="24"/>
        </w:rPr>
        <w:t>Gợi‌ ‌ý‌ ‌trả‌ ‌lời‌ ‌chi‌ ‌tiết:‌</w:t>
      </w:r>
      <w:r>
        <w:rPr>
          <w:rFonts w:eastAsia="Times New Roman" w:cs="Times New Roman" w:ascii="Times New Roman" w:hAnsi="Times New Roman"/>
          <w:color w:val="FF0000"/>
          <w:sz w:val="24"/>
          <w:szCs w:val="24"/>
        </w:rPr>
        <w:t>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‌41.‌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Bón‌ ‌phân‌ ‌thích‌ ‌hợp‌ ‌là‌ ‌biện‌ ‌pháp‌ ‌bảo‌ ‌vệ‌ ‌tài‌ ‌nguyên‌ ‌đất‌ ‌ở‌ ‌đồng‌ ‌bằng.‌ ‌(Đáp‌ ‌án‌ ‌ABC‌ ‌là‌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của‌ ‌vùng‌ ‌núi).‌ ‌Đáp‌ ‌án:‌ ‌D.‌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‌42.‌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Ở‌ ‌đồng‌ ‌bằng‌ ‌chống‌ ‌bão‌ ‌phải‌ ‌kết‌ ‌hợp‌ ‌với‌ ‌chống‌ ‌ngập‌ ‌lụt.‌ ‌Đáp‌ ‌án:‌ ‌D.‌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‌43.‌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Đông‌ ‌Nam‌ ‌Bộ‌ ‌dẫn‌ ‌cả‌ ‌nước‌ ‌về‌ ‌giá‌ ‌trị‌ ‌sản‌ ‌xuất‌ ‌công‌ ‌nghiệp‌ ‌(chiếm‌ ‌trên‌ ‌50%)Đáp‌ ‌án:‌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C.‌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‌44.‌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Cơ‌ ‌sở‌ ‌nhiên‌ ‌liệu‌ ‌cho‌ ‌nhà‌ ‌máy‌ ‌nhiệt‌ ‌điện‌ ‌ở‌ ‌miền‌ ‌Bắc‌ ‌là‌ ‌than‌ ‌đá.‌ ‌Đáp‌ ‌án:‌ ‌A.‌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‌45.‌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Cơ‌ ‌sở‌ ‌năng‌ ‌lượng‌ ‌của‌ ‌vùng‌ ‌Đông‌ ‌Nam‌ ‌Bộ‌ ‌từng‌ ‌bước‌ ‌được‌ ‌giải‌ ‌quyết‌ ‌nhờ‌ ‌vào‌ </w:t>
      </w: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phát‌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triển‌ ‌nguồn‌ ‌điện‌ ‌và‌ ‌mạng‌ ‌lưới‌ ‌điện.‌ ‌Đáp‌ ‌án:‌ ‌A.‌ ‌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‌46.‌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‌4-5,‌ ‌tỉnh‌ ‌không‌ ‌có‌ ‌đường‌ ‌biên‌ ‌giới‌ ‌với‌ ‌Lào‌ ‌là‌ ‌Quảng‌ ‌Ninh.‌ ‌Đáp‌ ‌án:‌ ‌D.‌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‌47.‌</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Căn‌ ‌cứ‌ ‌vào‌ ‌Atlat‌ ‌Địa‌ ‌lí‌ ‌Việt‌ ‌Nam‌ ‌trang‌ ‌10,‌ ‌sông‌ ‌Chu‌ ‌thuộc‌ ‌lưu‌ ‌vực‌ ‌sông‌ ‌Mã.‌ ‌Đáp‌ ‌án:‌ ‌C.‌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‌48.‌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‌9,‌ ‌Thanh‌ ‌Hóa‌ ‌thuộc‌ ‌vùng‌ ‌khí‌ ‌hậu‌ ‌Bắc‌ ‌Trung‌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Bộ.‌ ‌Đáp‌ ‌án:‌ ‌D.‌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‌49.‌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‌14,‌ ‌đèo‌ ‌Ngang‌ ‌không‌ ‌thuộc‌ ‌miền‌ ‌Nam‌ ‌Trung‌ ‌Bộ‌ ‌và‌ ‌Nam‌ ‌Bộ.‌ ‌Đáp‌ ‌án:‌ ‌D.‌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‌50.‌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‌Atlát‌ ‌Địa‌ ‌lí‌ ‌Việt‌ ‌Nam‌ ‌trang‌ ‌15,‌ ‌Đồng‌ ‌Hới‌ ‌thuộc‌ ‌tỉnh‌ ‌Quảng‌ ‌Bình‌ ‌Đáp‌ ‌án:‌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A.‌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‌51.‌</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‌17,‌ ‌trung‌ ‌tâm‌ ‌kinh‌ ‌tế‌ ‌có‌ ‌qui‌ ‌mô‌ ‌GDP‌ ‌lớn‌ ‌nhất‌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Đồng‌ ‌bằng‌ ‌sông‌ ‌Cửu‌ ‌Long‌ ‌là‌ ‌Cần‌ ‌Thơ.‌ ‌Đáp‌ ‌án:‌ ‌B.‌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‌52.‌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‌19,‌ ‌Lào‌ ‌Cai‌ ‌có‌ ‌sản‌ ‌lượng‌ ‌thịt‌ ‌hơi‌ ‌xuất‌ ‌chuồng‌ ‌theo‌ ‌đầu‌ ‌người‌ ‌cao‌ ‌nhất.‌ ‌Đáp‌ ‌án:‌ ‌A.‌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‌53.‌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‌21,‌ ‌TTCN‌ ‌Cà‌ ‌Mau‌ ‌có‌ ‌hóa‌ ‌chất,‌ ‌phân‌ ‌bớn.‌ ‌Đáp‌ ‌án:‌ ‌A.‌ ‌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‌54.‌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‌22,‌ ‌nhà‌ ‌máy‌ ‌nhiệt‌ ‌điện‌ ‌Na‌ ‌Dương.‌ ‌Đáp‌ ‌án:‌ ‌C.‌ ‌ ‌</w:t>
      </w:r>
      <w:r>
        <w:rPr>
          <w:rFonts w:eastAsia="Times New Roman" w:cs="Times New Roman" w:ascii="Times New Roman" w:hAnsi="Times New Roman"/>
          <w:b/>
          <w:bCs/>
          <w:color w:val="000000"/>
          <w:sz w:val="24"/>
          <w:szCs w:val="24"/>
        </w:rPr>
        <w:t>Câu‌ ‌55.‌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‌23,‌ ‌TP.‌ ‌Hồ‌ ‌Chí‌ ‌Minh‌ ‌có‌ ‌đường‌ ‌bay‌ ‌quốc‌ ‌tế‌ ‌đi‌ ‌đến‌ ‌Băng‌ ‌Cốc.‌ ‌Đáp‌ ‌án:‌ ‌D.‌ ‌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‌56.‌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‌25,‌ ‌Huế‌ ‌không‌ ‌có‌ ‌di‌ ‌sản‌ ‌thiên‌ ‌nhiên‌ ‌thế‌ ‌giới.‌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Đáp‌ ‌án:‌ ‌C.‌ ‌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‌57.‌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‌26,‌ ‌Hà‌ ‌Giang‌ ‌có‌ ‌khu‌ ‌kinh‌ ‌tế‌ ‌Cửa‌ ‌khẩu.‌ ‌Đáp‌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án:‌ ‌B.‌ ‌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‌58.‌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‌27,‌ ‌C‌ ‌rôm‌ ‌có‌ ‌ở‌ ‌Thanh‌ ‌Hóa.‌ ‌Đáp‌ ‌án:‌ ‌D.‌ ‌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‌59.‌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‌28,‌ ‌Khu‌ ‌kinh‌ ‌tế‌ ‌ven‌ ‌biển‌ ‌Nhơn‌ ‌Hội‌ ‌thuộc‌ ‌Bình‌ ‌Định.‌ ‌Đáp‌ ‌án:‌ ‌C.‌ ‌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‌60.‌ ‌‌</w:t>
      </w:r>
      <w:r>
        <w:rPr>
          <w:rFonts w:eastAsia="Times New Roman" w:cs="Times New Roman" w:ascii="Times New Roman" w:hAnsi="Times New Roman"/>
          <w:b/>
          <w:bCs/>
          <w:color w:val="0000FF"/>
          <w:sz w:val="24"/>
          <w:szCs w:val="24"/>
        </w:rPr>
        <w:t>(Nhận‌ ‌biết)‌ ‌‌</w:t>
      </w:r>
      <w:r>
        <w:rPr>
          <w:rFonts w:eastAsia="Times New Roman" w:cs="Times New Roman" w:ascii="Times New Roman" w:hAnsi="Times New Roman"/>
          <w:color w:val="000000"/>
          <w:sz w:val="24"/>
          <w:szCs w:val="24"/>
        </w:rPr>
        <w:t>Căn‌ ‌cứ‌ ‌vào‌ ‌Atlat‌ ‌Địa‌ ‌lí‌ ‌Việt‌ ‌Nam‌ ‌trang‌ ‌29,‌ ‌cây‌ ‌thuốc‌ ‌lá‌ ‌được‌ ‌trồng‌ ‌nhiều‌ ‌ở‌ ‌Tây‌ ‌Ninh.‌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Đáp‌ ‌án:‌ ‌D‌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‌61.‌ ‌‌</w:t>
      </w:r>
      <w:r>
        <w:rPr>
          <w:rFonts w:eastAsia="Times New Roman" w:cs="Times New Roman" w:ascii="Times New Roman" w:hAnsi="Times New Roman"/>
          <w:b/>
          <w:bCs/>
          <w:color w:val="0000FF"/>
          <w:sz w:val="24"/>
          <w:szCs w:val="24"/>
        </w:rPr>
        <w:t>(Thông‌ ‌hiểu)‌ ‌‌</w:t>
      </w:r>
      <w:r>
        <w:rPr>
          <w:rFonts w:eastAsia="Times New Roman" w:cs="Times New Roman" w:ascii="Times New Roman" w:hAnsi="Times New Roman"/>
          <w:color w:val="000000"/>
          <w:sz w:val="24"/>
          <w:szCs w:val="24"/>
        </w:rPr>
        <w:t>Liên‌ ‌Bang‌ ‌Nga‌ ‌xuất‌ ‌siêu.‌ ‌Đáp‌ ‌án‌ ‌C.‌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‌62.‌ ‌‌</w:t>
      </w:r>
      <w:r>
        <w:rPr>
          <w:rFonts w:eastAsia="Times New Roman" w:cs="Times New Roman" w:ascii="Times New Roman" w:hAnsi="Times New Roman"/>
          <w:b/>
          <w:bCs/>
          <w:color w:val="0000FF"/>
          <w:sz w:val="24"/>
          <w:szCs w:val="24"/>
        </w:rPr>
        <w:t>(Thông‌ ‌hiểu)‌ ‌‌</w:t>
      </w:r>
      <w:r>
        <w:rPr>
          <w:rFonts w:eastAsia="Times New Roman" w:cs="Times New Roman" w:ascii="Times New Roman" w:hAnsi="Times New Roman"/>
          <w:color w:val="000000"/>
          <w:sz w:val="24"/>
          <w:szCs w:val="24"/>
        </w:rPr>
        <w:t>Than‌ ‌tăng‌ ‌1,47‌ ‌lần,‌ ‌điện‌ ‌tăng‌ ‌1,76‌ ‌lần.‌ ‌Đáp‌ ‌án:‌ ‌C‌ ‌</w:t>
      </w:r>
    </w:p>
    <w:p>
      <w:pPr>
        <w:pStyle w:val="Normal"/>
        <w:shd w:fill="FFFFFF" w:val="clear"/>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b/>
          <w:bCs/>
          <w:color w:val="000000"/>
          <w:sz w:val="24"/>
          <w:szCs w:val="24"/>
        </w:rPr>
        <w:t>Câu‌ ‌63.‌ ‌‌</w:t>
      </w:r>
      <w:r>
        <w:rPr>
          <w:rFonts w:eastAsia="Times New Roman" w:cs="Times New Roman" w:ascii="Times New Roman" w:hAnsi="Times New Roman"/>
          <w:b/>
          <w:bCs/>
          <w:color w:val="0000FF"/>
          <w:sz w:val="24"/>
          <w:szCs w:val="24"/>
        </w:rPr>
        <w:t>(Thông‌ ‌hiểu)‌ ‌‌</w:t>
      </w:r>
      <w:r>
        <w:rPr>
          <w:rFonts w:eastAsia="Times New Roman" w:cs="Times New Roman" w:ascii="Times New Roman" w:hAnsi="Times New Roman"/>
          <w:color w:val="000000"/>
          <w:sz w:val="24"/>
          <w:szCs w:val="24"/>
        </w:rPr>
        <w:t>Nước‌ ‌ta‌ ‌có‌ ‌vị‌ ‌trí‌ ‌nằm‌ ‌ở‌  ‌vùng‌ ‌nhiệt‌ ‌đới‌ ‌nên‌ ‌nhiệt‌ ‌độ‌ ‌cao,‌ ‌nhiều‌ ‌ánh‌ ‌nắng.‌ ‌Đáp‌ ‌án:‌ ‌A.‌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‌64.‌ ‌‌</w:t>
      </w:r>
      <w:r>
        <w:rPr>
          <w:rFonts w:eastAsia="Times New Roman" w:cs="Times New Roman" w:ascii="Times New Roman" w:hAnsi="Times New Roman"/>
          <w:b/>
          <w:bCs/>
          <w:color w:val="0000FF"/>
          <w:sz w:val="24"/>
          <w:szCs w:val="24"/>
        </w:rPr>
        <w:t>(Thông‌ ‌hiểu)‌ ‌‌</w:t>
      </w:r>
      <w:r>
        <w:rPr>
          <w:rFonts w:eastAsia="Times New Roman" w:cs="Times New Roman" w:ascii="Times New Roman" w:hAnsi="Times New Roman"/>
          <w:color w:val="000000"/>
          <w:sz w:val="24"/>
          <w:szCs w:val="24"/>
        </w:rPr>
        <w:t>Chất‌ ‌lượng‌ ‌nguồn‌ ‌lao‌ ‌động‌ ‌của‌ ‌nước‌ ‌ta‌ ‌ngày‌ ‌càng‌ ‌được‌ ‌nâng‌ ‌cao‌ ‌chủ‌ ‌yếu‌ ‌là‌ ‌nhờ‌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những‌ ‌thành‌ ‌tựu‌ ‌trong‌ ‌phát‌ ‌triển‌ ‌văn‌ ‌hóa,‌ ‌giáo‌ ‌dục,‌ ‌y‌ ‌tế.‌ ‌(SGK‌ ‌Địa‌ ‌lí‌ ‌12/73).‌ ‌‌</w:t>
      </w:r>
      <w:r>
        <w:rPr>
          <w:rFonts w:eastAsia="Times New Roman" w:cs="Times New Roman" w:ascii="Times New Roman" w:hAnsi="Times New Roman"/>
          <w:color w:val="0D0D0D"/>
          <w:sz w:val="24"/>
          <w:szCs w:val="24"/>
        </w:rPr>
        <w:t>Đáp‌ ‌‌</w:t>
      </w:r>
      <w:r>
        <w:rPr>
          <w:rFonts w:eastAsia="Times New Roman" w:cs="Times New Roman" w:ascii="Times New Roman" w:hAnsi="Times New Roman"/>
          <w:color w:val="000000"/>
          <w:sz w:val="24"/>
          <w:szCs w:val="24"/>
        </w:rPr>
        <w:t>án:‌ ‌C.‌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‌65.‌</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(Thông‌ ‌hiểu)‌ ‌‌</w:t>
      </w:r>
      <w:r>
        <w:rPr>
          <w:rFonts w:eastAsia="Times New Roman" w:cs="Times New Roman" w:ascii="Times New Roman" w:hAnsi="Times New Roman"/>
          <w:color w:val="000000"/>
          <w:sz w:val="24"/>
          <w:szCs w:val="24"/>
        </w:rPr>
        <w:t>Tác‌ ‌động‌ ‌lớn‌ ‌nhất‌ ‌của‌ ‌đô‌ ‌thị‌ ‌hóa‌ ‌với‌ ‌việc‌ ‌phát‌ ‌triển‌ ‌kinh‌ ‌tế‌ ‌là‌</w:t>
      </w: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thúc‌ ‌đẩy‌ ‌sự‌ ‌chuyển‌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dịch‌ ‌cơ‌ ‌cấu‌ ‌kinh‌ ‌tế‌ ‌theo‌ ‌hướng‌ ‌CNH,‌ ‌HĐH.‌ ‌Đáp‌ ‌án:‌ ‌D.‌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‌66.‌‌</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FF"/>
          <w:sz w:val="24"/>
          <w:szCs w:val="24"/>
        </w:rPr>
        <w:t>(Thông‌ ‌hiểu)‌</w:t>
      </w:r>
      <w:r>
        <w:rPr>
          <w:rFonts w:eastAsia="Times New Roman" w:cs="Times New Roman" w:ascii="Times New Roman" w:hAnsi="Times New Roman"/>
          <w:color w:val="000000"/>
          <w:sz w:val="24"/>
          <w:szCs w:val="24"/>
        </w:rPr>
        <w:t>.‌ ‌Chuyển‌ ‌dịch‌ ‌cơ‌ ‌cấu‌ ‌lãnh‌ ‌thổ‌ ‌kinh‌ ‌tế‌ ‌của‌ ‌nước‌ ‌ta‌ ‌hiện‌ ‌nay‌ ‌mang‌ ‌lại‌ ‌ý‌ ‌nghĩa‌ ‌đẩy‌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mạnh‌ ‌phát‌ ‌triển‌ ‌kinh‌ ‌tế.‌ ‌Đáp‌ ‌án:‌ ‌B.‌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‌67.‌‌</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FF"/>
          <w:sz w:val="24"/>
          <w:szCs w:val="24"/>
        </w:rPr>
        <w:t>(Thông‌ ‌hiểu)‌  ‌‌</w:t>
      </w:r>
      <w:r>
        <w:rPr>
          <w:rFonts w:eastAsia="Times New Roman" w:cs="Times New Roman" w:ascii="Times New Roman" w:hAnsi="Times New Roman"/>
          <w:color w:val="000000"/>
          <w:sz w:val="24"/>
          <w:szCs w:val="24"/>
        </w:rPr>
        <w:t>Cây‌ ‌lúa‌ ‌thích‌ ‌với‌ ‌đất‌ ‌phù‌ ‌sa‌ ‌màu‌ ‌mỡ,‌ ‌khí‌ ‌hậu‌ ‌nhiệt‌ ‌đới‌ ‌nóng‌ ‌ẩm.Đáp‌ ‌án:‌ ‌A.‌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‌68.‌</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(Thông‌ ‌hiểu)‌ ‌‌</w:t>
      </w:r>
      <w:r>
        <w:rPr>
          <w:rFonts w:eastAsia="Times New Roman" w:cs="Times New Roman" w:ascii="Times New Roman" w:hAnsi="Times New Roman"/>
          <w:color w:val="000000"/>
          <w:sz w:val="24"/>
          <w:szCs w:val="24"/>
        </w:rPr>
        <w:t>Khó‌ ‌khăn‌ ‌về‌ ‌tự‌ ‌nhiên‌ ‌với‌ ‌phát‌ ‌triển‌ ‌ngành‌ ‌thủy‌ ‌sản‌ ‌là‌ ‌nguồn‌ ‌lợi‌ ‌đang‌ ‌bị‌ ‌suy‌ ‌giảm‌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(đáp‌ ‌án‌ ‌ACD‌ ‌là‌ ‌kinh‌ ‌tế‌ ‌-‌ ‌xã‌ ‌hội).‌ ‌Đáp‌ ‌án:‌ ‌B.‌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color w:val="000000"/>
          <w:sz w:val="24"/>
          <w:szCs w:val="24"/>
        </w:rPr>
        <w:t>Câu‌ ‌69.‌</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(Thông‌ ‌hiểu)‌ </w:t>
      </w:r>
      <w:r>
        <w:rPr>
          <w:rFonts w:eastAsia="Times New Roman" w:cs="Times New Roman" w:ascii="Times New Roman" w:hAnsi="Times New Roman"/>
          <w:color w:val="000000"/>
          <w:sz w:val="24"/>
          <w:szCs w:val="24"/>
        </w:rPr>
        <w:t> ‌gắn‌ ‌với‌ ‌ngành‌ ‌công‌ ‌nghiệp‌ ‌dầu‌ ‌khí‌ ‌là‌ ‌của‌ ‌đường‌ ‌ống…(sách‌ ‌giáo‌ ‌khoa‌ ‌Địa‌ ‌lí‌ ‌12).‌ ‌</w:t>
      </w:r>
    </w:p>
    <w:p>
      <w:pPr>
        <w:pStyle w:val="Normal"/>
        <w:shd w:fill="FFFFFF" w:val="clear"/>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Đáp‌ ‌án:‌ ‌C.‌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b/>
          <w:bCs/>
          <w:color w:val="000000"/>
          <w:sz w:val="24"/>
          <w:szCs w:val="24"/>
        </w:rPr>
        <w:t>Câu‌ ‌70‌</w:t>
      </w:r>
      <w:r>
        <w:rPr>
          <w:rFonts w:eastAsia="Times New Roman" w:cs="Times New Roman" w:ascii="Times New Roman" w:hAnsi="Times New Roman"/>
          <w:b/>
          <w:bCs/>
          <w:color w:val="0000FF"/>
          <w:sz w:val="24"/>
          <w:szCs w:val="24"/>
        </w:rPr>
        <w:t>:‌ ‌(Thông‌ ‌hiểu)‌ ‌‌</w:t>
      </w:r>
      <w:r>
        <w:rPr>
          <w:rFonts w:eastAsia="Times New Roman" w:cs="Times New Roman" w:ascii="Times New Roman" w:hAnsi="Times New Roman"/>
          <w:color w:val="000000"/>
          <w:sz w:val="24"/>
          <w:szCs w:val="24"/>
        </w:rPr>
        <w:t>Để‌ ‌tạo‌ ‌thế‌ ‌mở‌ ‌cửa‌ ‌cho‌ ‌các‌ ‌tỉnh‌ ‌duyên‌ ‌hải‌ ‌và‌ ‌nền‌ ‌kinh‌ ‌tế‌ ‌cả‌ ‌nước‌ ‌việc‌ ‌xây‌ ‌dựng,‌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color w:val="000000"/>
          <w:sz w:val="24"/>
          <w:szCs w:val="24"/>
        </w:rPr>
        <w:t>nâng‌ ‌cấp‌ ‌hệ‌ ‌thống‌ ‌cảng‌ ‌biển‌ ‌là‌ ‌quan‌ ‌trọng.‌ ‌Đáp‌ ‌án:‌ ‌C.‌ ‌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b/>
          <w:bCs/>
          <w:color w:val="000000"/>
          <w:sz w:val="24"/>
          <w:szCs w:val="24"/>
        </w:rPr>
        <w:t>Câu‌ ‌71.‌ ‌‌</w:t>
      </w:r>
      <w:r>
        <w:rPr>
          <w:rFonts w:eastAsia="Times New Roman" w:cs="Times New Roman" w:ascii="Times New Roman" w:hAnsi="Times New Roman"/>
          <w:b/>
          <w:bCs/>
          <w:color w:val="0000FF"/>
          <w:sz w:val="24"/>
          <w:szCs w:val="24"/>
        </w:rPr>
        <w:t>(VD)‌ ‌‌</w:t>
      </w:r>
      <w:r>
        <w:rPr>
          <w:rFonts w:eastAsia="Times New Roman" w:cs="Times New Roman" w:ascii="Times New Roman" w:hAnsi="Times New Roman"/>
          <w:color w:val="000000"/>
          <w:sz w:val="24"/>
          <w:szCs w:val="24"/>
        </w:rPr>
        <w:t>Du‌ ‌lịch‌ ‌Việt‌ ‌Nam‌ ‌phát‌ ‌triển‌ ‌nhanh‌ ‌từ‌ ‌đầu‌ ‌thập‌ ‌kỉ‌ ‌90‌ ‌của‌ ‌thế‌ ‌kỉ‌ ‌XX‌ ‌đến‌ ‌nay‌ ‌chủ‌ ‌yếu‌ ‌là‌ ‌do‌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color w:val="000000"/>
          <w:sz w:val="24"/>
          <w:szCs w:val="24"/>
        </w:rPr>
        <w:t>chính‌ ‌sách‌ ‌Đổi‌ ‌mới‌ ‌của‌ ‌Nhà‌ ‌nước....Đáp‌ ‌án:‌ ‌A‌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b/>
          <w:bCs/>
          <w:color w:val="000000"/>
          <w:sz w:val="24"/>
          <w:szCs w:val="24"/>
        </w:rPr>
        <w:t>Câu‌ ‌72.‌</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(VD)‌ ‌‌</w:t>
      </w:r>
      <w:r>
        <w:rPr>
          <w:rFonts w:eastAsia="Times New Roman" w:cs="Times New Roman" w:ascii="Times New Roman" w:hAnsi="Times New Roman"/>
          <w:color w:val="000000"/>
          <w:sz w:val="24"/>
          <w:szCs w:val="24"/>
        </w:rPr>
        <w:t>Đồng‌ ‌bằng‌ ‌sông‌ ‌Hồng‌ ‌có‌ ‌mật‌ ‌độ‌ ‌dân‌ ‌số‌ ‌đông,‌ ‌vến‌ ‌đề‌ ‌việc‌ ‌làm‌ ‌nan‌ ‌giải‌ ‌do‌ ‌nguồn‌ ‌lao‌ ‌động‌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color w:val="000000"/>
          <w:sz w:val="24"/>
          <w:szCs w:val="24"/>
        </w:rPr>
        <w:t>tập‌ ‌trung‌ ‌đông,‌ ‌cấu‌ ‌kinh‌ ‌tế‌ ‌theo‌ ‌ngành‌ ‌chậm‌ ‌chuyển‌ ‌dịch,‌ ‌còn‌ ‌nhiều‌ ‌hạn‌ ‌chế.‌ ‌Đáp‌ ‌án:‌ ‌A.‌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b/>
          <w:bCs/>
          <w:color w:val="000000"/>
          <w:sz w:val="24"/>
          <w:szCs w:val="24"/>
        </w:rPr>
        <w:t>Câu‌ ‌73.‌</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(VD)‌ </w:t>
      </w:r>
      <w:r>
        <w:rPr>
          <w:rFonts w:eastAsia="Times New Roman" w:cs="Times New Roman" w:ascii="Times New Roman" w:hAnsi="Times New Roman"/>
          <w:color w:val="000000"/>
          <w:sz w:val="24"/>
          <w:szCs w:val="24"/>
        </w:rPr>
        <w:t> ‌Để‌ ‌tăng‌ ‌hệ‌ ‌số‌ ‌sử‌ ‌dụng‌ ‌đất‌ ‌ở‌ ‌Duyên‌ ‌hải‌ ‌Nam‌ ‌Trung‌ ‌Bộ,‌ ‌biện‌ ‌pháp‌ ‌quan‌ ‌trọng‌ ‌hàng‌ ‌đầu‌ ‌là‌ ‌xây‌ ‌dựng‌ ‌các‌ ‌hồ‌ ‌chứa‌ ‌nước,‌ ‌bảo‌ ‌vệ‌ ‌rừng.Đáp‌ ‌án:‌ ‌A.‌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b/>
          <w:bCs/>
          <w:color w:val="000000"/>
          <w:sz w:val="24"/>
          <w:szCs w:val="24"/>
        </w:rPr>
        <w:t>Câu‌ ‌74.‌</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(VD)‌ ‌‌</w:t>
      </w:r>
      <w:r>
        <w:rPr>
          <w:rFonts w:eastAsia="Times New Roman" w:cs="Times New Roman" w:ascii="Times New Roman" w:hAnsi="Times New Roman"/>
          <w:color w:val="000000"/>
          <w:sz w:val="24"/>
          <w:szCs w:val="24"/>
        </w:rPr>
        <w:t>Để‌ ‌tránh‌ ‌rủi‌ ‌ro‌ ‌trong‌ ‌việc‌ ‌mở‌ ‌rộng‌ ‌các‌ ‌vùng‌ ‌sản‌ ‌xuất‌ ‌cây‌ ‌công‌ ‌nghiệp‌ ‌ở‌ ‌Tây‌ ‌Nguyên,‌ ‌biện‌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color w:val="000000"/>
          <w:sz w:val="24"/>
          <w:szCs w:val="24"/>
        </w:rPr>
        <w:t>pháp‌ ‌quan‌ ‌trọng‌ ‌nhất‌</w:t>
      </w:r>
      <w:r>
        <w:rPr>
          <w:rFonts w:eastAsia="Times New Roman" w:cs="Times New Roman" w:ascii="Times New Roman" w:hAnsi="Times New Roman"/>
          <w:b/>
          <w:bCs/>
          <w:color w:val="000000"/>
          <w:sz w:val="24"/>
          <w:szCs w:val="24"/>
        </w:rPr>
        <w:t> ‌‌</w:t>
      </w:r>
      <w:r>
        <w:rPr>
          <w:rFonts w:eastAsia="Times New Roman" w:cs="Times New Roman" w:ascii="Times New Roman" w:hAnsi="Times New Roman"/>
          <w:color w:val="000000"/>
          <w:sz w:val="24"/>
          <w:szCs w:val="24"/>
        </w:rPr>
        <w:t>tìm‌ ‌thị‌ ‌trường‌ ‌xuất‌ ‌khẩu‌ ‌ổn‌ ‌định,‌ ‌thị‌ ‌trường‌ ‌bất‌ ‌ổn‌ ‌sẽ‌ ‌ảnh‌ ‌hưởng‌ ‌đến‌ ‌tâm‌ ‌lí‌ ‌của‌ ‌người‌ ‌dân,….‌ ‌Đáp‌ ‌án:‌ ‌A‌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b/>
          <w:bCs/>
          <w:color w:val="000000"/>
          <w:sz w:val="24"/>
          <w:szCs w:val="24"/>
        </w:rPr>
        <w:t>Câu‌ ‌75.‌</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(VD)‌ </w:t>
      </w:r>
      <w:r>
        <w:rPr>
          <w:rFonts w:eastAsia="Times New Roman" w:cs="Times New Roman" w:ascii="Times New Roman" w:hAnsi="Times New Roman"/>
          <w:color w:val="000000"/>
          <w:sz w:val="24"/>
          <w:szCs w:val="24"/>
        </w:rPr>
        <w:t> ‌Đồng‌ ‌bằng‌ ‌sông‌ ‌Cửu‌ ‌Long‌ ‌phải‌ ‌thực‌ ‌hiện‌ ‌kết‌ ‌hợp‌ ‌đồng‌ ‌bộ‌ ‌các‌ ‌giải‌ ‌pháp‌ ‌và‌ ‌cải‌ ‌tạo‌ ‌tự‌ ‌nhiên‌ ‌(đáp‌ ‌án‌ ‌C‌ ‌bao‌ ‌quát‌ ‌toàn‌ ‌bộ.‌ ‌Đáp‌ ‌án:‌ ‌C.‌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b/>
          <w:bCs/>
          <w:color w:val="000000"/>
          <w:sz w:val="24"/>
          <w:szCs w:val="24"/>
        </w:rPr>
        <w:t>Câu‌ ‌76.‌</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(VD)‌ ‌‌</w:t>
      </w:r>
      <w:r>
        <w:rPr>
          <w:rFonts w:eastAsia="Times New Roman" w:cs="Times New Roman" w:ascii="Times New Roman" w:hAnsi="Times New Roman"/>
          <w:color w:val="000000"/>
          <w:sz w:val="24"/>
          <w:szCs w:val="24"/>
        </w:rPr>
        <w:t>Biểu‌ ‌đồ‌ ‌kết‌ ‌hợp‌ ‌thể‌ ‌hiện‌ ‌qui‌ ‌mô‌ ‌khối‌ ‌lượng‌ ‌xuất‌ ‌khẩu‌ ‌và‌ ‌giá‌ ‌trị‌ ‌xuất‌ ‌khẩu‌ ‌cà‌ ‌phê‌ ‌của‌ ‌nước‌ ‌ta‌ ‌(có‌ ‌thể‌ ‌dùng‌ ‌phương‌ ‌pháp‌ ‌loại‌ ‌trừ).‌ ‌Đáp‌ ‌án:‌ ‌A‌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b/>
          <w:bCs/>
          <w:color w:val="000000"/>
          <w:sz w:val="24"/>
          <w:szCs w:val="24"/>
        </w:rPr>
        <w:t>Câu‌ ‌77.‌</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(VDC)‌ ‌‌</w:t>
      </w:r>
      <w:r>
        <w:rPr>
          <w:rFonts w:eastAsia="Times New Roman" w:cs="Times New Roman" w:ascii="Times New Roman" w:hAnsi="Times New Roman"/>
          <w:color w:val="000000"/>
          <w:sz w:val="24"/>
          <w:szCs w:val="24"/>
        </w:rPr>
        <w:t>Tài‌ ‌nguyên‌ ‌sinh‌ ‌vật‌ ‌biển‌ ‌nước‌ ‌ta‌ ‌phong‌ ‌phú‌ ‌chủ‌ ‌yếu‌ ‌do‌ ‌nhiệt‌ ‌độ‌ ‌cao‌ ‌nên‌ ‌sinh‌ ‌vật‌ ‌nhiệt‌ ‌đới‌ ‌phát‌ ‌triển‌ ‌mạnh,‌ ‌đồng‌ ‌thời‌ ‌các‌ ‌dòng‌ ‌biển‌ ‌hoạt‌ ‌động‌ ‌theo‌ ‌mùa‌ ‌mang‌ ‌theo‌ ‌các‌ ‌luồng‌ ‌sinh‌ ‌vật‌ ‌di‌ ‌cư‌ ‌tới.‌ ‌Đáp‌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color w:val="000000"/>
          <w:sz w:val="24"/>
          <w:szCs w:val="24"/>
        </w:rPr>
        <w:t>án:‌ ‌A.‌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b/>
          <w:bCs/>
          <w:color w:val="000000"/>
          <w:sz w:val="24"/>
          <w:szCs w:val="24"/>
        </w:rPr>
        <w:t>Câu‌ ‌78.‌‌</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FF"/>
          <w:sz w:val="24"/>
          <w:szCs w:val="24"/>
        </w:rPr>
        <w:t>(VDC)‌ ‌‌</w:t>
      </w:r>
      <w:r>
        <w:rPr>
          <w:rFonts w:eastAsia="Times New Roman" w:cs="Times New Roman" w:ascii="Times New Roman" w:hAnsi="Times New Roman"/>
          <w:color w:val="000000"/>
          <w:sz w:val="24"/>
          <w:szCs w:val="24"/>
        </w:rPr>
        <w:t>Khó‌ ‌khăn‌ ‌lớn‌ ‌nhất‌ ‌ảnh‌ ‌hưởng‌ ‌đến‌ ‌việc‌ ‌phát‌ ‌triển‌ ‌ngành‌ ‌chăn‌ ‌nuôi‌ ‌gia‌ ‌súc‌ ‌nhỏ‌ ‌ở‌ ‌Trung‌ ‌du‌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color w:val="000000"/>
          <w:sz w:val="24"/>
          <w:szCs w:val="24"/>
        </w:rPr>
        <w:t>và‌ ‌miền‌ ‌núi‌ ‌Bắc‌ ‌Bộ‌ ‌trong‌ ‌thời‌ ‌gian‌ ‌gần‌ ‌đây‌ ‌là‌ ‌do‌ ‌dịch‌ ‌bệnh‌ ‌còn‌ ‌xảy‌ ‌ra‌ ‌ảnh‌ ‌hưởng‌ ‌đến‌ ‌đàn‌ ‌lợn,‌  ‌hơn‌ ‌nữa‌ ‌thị‌ ‌trường‌ ‌bấp‌ ‌bênh‌ ‌thiếu‌ ‌ổn‌ ‌định‌ ‌cũng‌ ‌ảnh‌ ‌hưởng‌ ‌không‌ ‌nhỏ‌ ‌đến‌ ‌tâm‌ ‌lí‌ ‌người‌ ‌chăn‌ ‌nuôi.‌ ‌(giá‌ ‌lợn‌ ‌giống,‌ ‌giá‌ ‌thức‌ ‌ăn‌ ‌chăn‌ ‌nuôi…)Đáp‌ ‌án:‌ ‌C.‌ ‌</w:t>
      </w:r>
    </w:p>
    <w:p>
      <w:pPr>
        <w:pStyle w:val="Normal"/>
        <w:shd w:fill="FFFFFF" w:val="clear"/>
        <w:spacing w:lineRule="auto" w:line="240" w:before="0" w:after="0"/>
        <w:rPr>
          <w:rFonts w:ascii="Helvetica" w:hAnsi="Helvetica" w:eastAsia="Times New Roman" w:cs="Helvetica"/>
          <w:color w:val="000000"/>
          <w:sz w:val="20"/>
          <w:szCs w:val="20"/>
        </w:rPr>
      </w:pPr>
      <w:r>
        <w:rPr>
          <w:rFonts w:eastAsia="Times New Roman" w:cs="Times New Roman" w:ascii="Times New Roman" w:hAnsi="Times New Roman"/>
          <w:b/>
          <w:bCs/>
          <w:color w:val="000000"/>
          <w:sz w:val="24"/>
          <w:szCs w:val="24"/>
        </w:rPr>
        <w:t>Câu‌ ‌79.‌</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(VDC)‌</w:t>
      </w:r>
      <w:r>
        <w:rPr>
          <w:rFonts w:eastAsia="Times New Roman" w:cs="Times New Roman" w:ascii="Times New Roman" w:hAnsi="Times New Roman"/>
          <w:color w:val="000000"/>
          <w:sz w:val="24"/>
          <w:szCs w:val="24"/>
        </w:rPr>
        <w:t> ‌Việc‌ ‌xây‌ ‌dựng‌ ‌hệ‌ ‌thống‌ ‌các‌ ‌sân‌ ‌bay,‌ ‌bến‌ ‌cảng‌ ‌ở‌ ‌Bắc‌ ‌Trung‌ ‌Bộ‌ ‌nhằm‌ ‌mục‌ ‌đích‌ ‌chủ‌ ‌yếu‌ ‌‌</w:t>
      </w:r>
      <w:r>
        <w:rPr>
          <w:rFonts w:eastAsia="Times New Roman" w:cs="Times New Roman" w:ascii="Times New Roman" w:hAnsi="Times New Roman"/>
          <w:b/>
          <w:bCs/>
          <w:color w:val="000000"/>
          <w:sz w:val="24"/>
          <w:szCs w:val="24"/>
        </w:rPr>
        <w:t>t‌</w:t>
      </w:r>
      <w:r>
        <w:rPr>
          <w:rFonts w:eastAsia="Times New Roman" w:cs="Times New Roman" w:ascii="Times New Roman" w:hAnsi="Times New Roman"/>
          <w:color w:val="000000"/>
          <w:sz w:val="24"/>
          <w:szCs w:val="24"/>
        </w:rPr>
        <w:t>ạo‌ ‌ra‌ ‌thế‌ ‌mở‌ ‌cửa‌ ‌hơn‌ ‌nữa‌ ‌để‌ ‌hội‌ ‌nhập,‌ ‌thúc‌ ‌đẩy‌ ‌phát‌ ‌triển‌ ‌kinh‌ ‌tế,‌ ‌đặc‌ ‌biệt‌ ‌là‌ ‌việc‌ ‌nâng‌ ‌cấp‌ ‌và‌ ‌cải‌ ‌tạo‌ ‌các‌ ‌tuyến‌ ‌đường‌ ‌ngang,‌ ‌các‌ ‌cảng‌ ‌biển,‌ ‌các‌ ‌sân‌ ‌bay.‌  ‌</w:t>
      </w:r>
      <w:r>
        <w:rPr>
          <w:rFonts w:eastAsia="Times New Roman" w:cs="Times New Roman" w:ascii="Times New Roman" w:hAnsi="Times New Roman"/>
          <w:color w:val="222222"/>
          <w:sz w:val="24"/>
          <w:szCs w:val="24"/>
        </w:rPr>
        <w:t xml:space="preserve"> ‌Đáp‌ ‌án:‌ ‌C.‌</w:t>
      </w:r>
      <w:r>
        <w:rPr>
          <w:rFonts w:eastAsia="Times New Roman" w:cs="Times New Roman" w:ascii="Times New Roman" w:hAnsi="Times New Roman"/>
          <w:color w:val="000000"/>
          <w:sz w:val="24"/>
          <w:szCs w:val="24"/>
        </w:rPr>
        <w:t> ‌</w:t>
      </w:r>
    </w:p>
    <w:p>
      <w:pPr>
        <w:pStyle w:val="Normal"/>
        <w:shd w:fill="FFFFFF" w:val="clear"/>
        <w:spacing w:lineRule="auto" w:line="240" w:before="0" w:after="0"/>
        <w:rPr/>
      </w:pPr>
      <w:r>
        <w:rPr>
          <w:rFonts w:eastAsia="Times New Roman" w:cs="Times New Roman" w:ascii="Times New Roman" w:hAnsi="Times New Roman"/>
          <w:b/>
          <w:bCs/>
          <w:color w:val="000000"/>
          <w:sz w:val="24"/>
          <w:szCs w:val="24"/>
        </w:rPr>
        <w:t>Câu‌ ‌80.‌</w:t>
      </w:r>
      <w:r>
        <w:rPr>
          <w:rFonts w:eastAsia="Times New Roman" w:cs="Times New Roman" w:ascii="Times New Roman" w:hAnsi="Times New Roman"/>
          <w:color w:val="000000"/>
          <w:sz w:val="24"/>
          <w:szCs w:val="24"/>
        </w:rPr>
        <w:t> ‌‌</w:t>
      </w:r>
      <w:r>
        <w:rPr>
          <w:rFonts w:eastAsia="Times New Roman" w:cs="Times New Roman" w:ascii="Times New Roman" w:hAnsi="Times New Roman"/>
          <w:b/>
          <w:bCs/>
          <w:color w:val="0000FF"/>
          <w:sz w:val="24"/>
          <w:szCs w:val="24"/>
        </w:rPr>
        <w:t>(VDC)‌ ‌‌</w:t>
      </w:r>
      <w:r>
        <w:rPr>
          <w:rFonts w:eastAsia="Times New Roman" w:cs="Times New Roman" w:ascii="Times New Roman" w:hAnsi="Times New Roman"/>
          <w:color w:val="000000"/>
          <w:sz w:val="24"/>
          <w:szCs w:val="24"/>
        </w:rPr>
        <w:t>Thể‌ ‌hiện‌ ‌tốc‌ ‌độ‌ ‌tăng‌ ‌trưởng,‌ ‌lại‌ ‌có‌ ‌nhiều‌ ‌năm‌ ‌nên‌ ‌biểu‌ ‌đồ‌ ‌đường‌ ‌là‌ ‌thích‌ ‌hợp‌ ‌nhất.‌ ‌Đáp‌ ‌án:‌ ‌D.‌ ‌ ‌</w:t>
      </w:r>
    </w:p>
    <w:sectPr>
      <w:headerReference w:type="default" r:id="rId4"/>
      <w:footerReference w:type="default" r:id="rId5"/>
      <w:type w:val="nextPage"/>
      <w:pgSz w:w="11906" w:h="16838"/>
      <w:pgMar w:left="851" w:right="720" w:header="142" w:top="426" w:footer="442"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Segoe UI">
    <w:charset w:val="00" w:characterSet="windows-1252"/>
    <w:family w:val="swiss"/>
    <w:pitch w:val="variable"/>
  </w:font>
  <w:font w:name="Liberation Sans">
    <w:altName w:val="Arial"/>
    <w:charset w:val="01" w:characterSet="utf-8"/>
    <w:family w:val="swiss"/>
    <w:pitch w:val="variable"/>
  </w:font>
  <w:font w:name="Helvetica">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10205" w:leader="none"/>
      </w:tabs>
      <w:rPr>
        <w:rFonts w:ascii="Times New Roman" w:hAnsi="Times New Roman" w:cs="Times New Roman"/>
        <w:b/>
        <w:b/>
        <w:color w:val="0070C0"/>
        <w:sz w:val="24"/>
        <w:szCs w:val="24"/>
        <w:lang w:val="en-US" w:eastAsia="en-US"/>
      </w:rPr>
    </w:pPr>
    <w:r>
      <w:rPr>
        <w:rFonts w:eastAsia="Times New Roman" w:cs="Times New Roman" w:ascii="Times New Roman" w:hAnsi="Times New Roman"/>
        <w:b/>
        <w:color w:val="00B0F0"/>
        <w:sz w:val="24"/>
        <w:szCs w:val="24"/>
        <w:lang w:val="nl-NL"/>
      </w:rPr>
      <w:t xml:space="preserve">                                                                </w:t>
    </w: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 xml:space="preserve">.com </w:t>
    </w:r>
    <w:r>
      <w:rPr>
        <w:rFonts w:cs="Times New Roman" w:ascii="Times New Roman" w:hAnsi="Times New Roman"/>
        <w:sz w:val="24"/>
        <w:szCs w:val="24"/>
      </w:rPr>
      <w:tab/>
    </w:r>
    <w:r>
      <w:rPr>
        <w:rFonts w:cs="Times New Roman" w:ascii="Times New Roman" w:hAnsi="Times New Roman"/>
        <w:b/>
        <w:color w:val="FF0000"/>
        <w:sz w:val="24"/>
        <w:szCs w:val="24"/>
      </w:rPr>
      <w:t>Trang</w:t>
    </w:r>
    <w:r>
      <w:rPr>
        <w:rFonts w:cs="Times New Roman" w:ascii="Times New Roman" w:hAnsi="Times New Roman"/>
        <w:b/>
        <w:color w:val="0070C0"/>
        <w:sz w:val="24"/>
        <w:szCs w:val="24"/>
      </w:rPr>
      <w:t xml:space="preserve"> </w:t>
    </w:r>
    <w:r>
      <w:rPr>
        <w:rFonts w:cs="Times New Roman" w:ascii="Times New Roman" w:hAnsi="Times New Roman"/>
        <w:b/>
        <w:color w:val="0070C0"/>
        <w:sz w:val="24"/>
        <w:szCs w:val="24"/>
      </w:rPr>
      <w:fldChar w:fldCharType="begin"/>
    </w:r>
    <w:r>
      <w:rPr>
        <w:sz w:val="24"/>
        <w:b/>
        <w:szCs w:val="24"/>
        <w:rFonts w:cs="Times New Roman" w:ascii="Times New Roman" w:hAnsi="Times New Roman"/>
        <w:color w:val="0070C0"/>
      </w:rPr>
      <w:instrText> PAGE </w:instrText>
    </w:r>
    <w:r>
      <w:rPr>
        <w:sz w:val="24"/>
        <w:b/>
        <w:szCs w:val="24"/>
        <w:rFonts w:cs="Times New Roman" w:ascii="Times New Roman" w:hAnsi="Times New Roman"/>
        <w:color w:val="0070C0"/>
      </w:rPr>
      <w:fldChar w:fldCharType="separate"/>
    </w:r>
    <w:r>
      <w:rPr>
        <w:sz w:val="24"/>
        <w:b/>
        <w:szCs w:val="24"/>
        <w:rFonts w:cs="Times New Roman" w:ascii="Times New Roman" w:hAnsi="Times New Roman"/>
        <w:color w:val="0070C0"/>
      </w:rPr>
      <w:t>6</w:t>
    </w:r>
    <w:r>
      <w:rPr>
        <w:sz w:val="24"/>
        <w:b/>
        <w:szCs w:val="24"/>
        <w:rFonts w:cs="Times New Roman" w:ascii="Times New Roman" w:hAnsi="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Emphasis">
    <w:name w:val="Emphasis"/>
    <w:qFormat/>
    <w:rPr>
      <w:i/>
      <w:iCs/>
    </w:rPr>
  </w:style>
  <w:style w:type="character" w:styleId="CommentReference">
    <w:name w:val="Comment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BalloonTextChar">
    <w:name w:val="Balloon Text Char"/>
    <w:qFormat/>
    <w:rPr>
      <w:rFonts w:ascii="Segoe UI" w:hAnsi="Segoe UI" w:cs="Segoe UI"/>
      <w:sz w:val="18"/>
      <w:szCs w:val="18"/>
    </w:rPr>
  </w:style>
  <w:style w:type="character" w:styleId="HeaderChar">
    <w:name w:val="Header Char"/>
    <w:basedOn w:val="DefaultParagraphFont"/>
    <w:qFormat/>
    <w:rPr/>
  </w:style>
  <w:style w:type="character" w:styleId="FooterChar">
    <w:name w:val="Footer Char"/>
    <w:basedOn w:val="DefaultParagraphFont"/>
    <w:qFormat/>
    <w:rPr/>
  </w:style>
  <w:style w:type="character" w:styleId="Googinlineblock">
    <w:name w:val="goog-inline-block"/>
    <w:qFormat/>
    <w:rPr/>
  </w:style>
  <w:style w:type="character" w:styleId="Kixwordhtmlgeneratorwordnode">
    <w:name w:val="kix-wordhtmlgenerator-word-node"/>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body">
    <w:name w:val="pbody"/>
    <w:basedOn w:val="Normal"/>
    <w:qFormat/>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qFormat/>
    <w:pPr>
      <w:spacing w:before="0" w:after="160"/>
      <w:ind w:start="720" w:hanging="0"/>
      <w:contextualSpacing/>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CommentText">
    <w:name w:val="Comment Text"/>
    <w:basedOn w:val="Normal"/>
    <w:qFormat/>
    <w:pPr>
      <w:spacing w:lineRule="auto" w:line="240"/>
    </w:pPr>
    <w:rPr>
      <w:sz w:val="20"/>
      <w:szCs w:val="20"/>
    </w:rPr>
  </w:style>
  <w:style w:type="paragraph" w:styleId="CommentSubject">
    <w:name w:val="Comment Subject"/>
    <w:basedOn w:val="CommentText"/>
    <w:next w:val="Comment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Footer">
    <w:name w:val="Footer"/>
    <w:basedOn w:val="Normal"/>
    <w:pPr>
      <w:tabs>
        <w:tab w:val="clear" w:pos="720"/>
        <w:tab w:val="center" w:pos="4680" w:leader="none"/>
        <w:tab w:val="right" w:pos="9360" w:leader="none"/>
      </w:tabs>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2021-04-13T11:24:00Z</dcterms:created>
  <dc:creator>www.thuvienhoclieu.com</dc:creator>
  <dc:description>www.thuvienhoclieu.com</dc:description>
  <cp:keywords>www.thuvienhoclieu.com</cp:keywords>
  <dc:language>en-US</dc:language>
  <cp:lastModifiedBy/>
  <dcterms:modified xsi:type="dcterms:W3CDTF">2021-04-15T13:02:00Z</dcterms:modified>
  <cp:revision>1</cp:revision>
  <dc:subject/>
  <dc:title>www.thuvienhoclieu.com</dc:title>
</cp:coreProperties>
</file>