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99" w:rsidRDefault="009E4E99" w:rsidP="009E4E99">
      <w:pPr>
        <w:pStyle w:val="NormalWeb"/>
        <w:shd w:val="clear" w:color="auto" w:fill="FFFFFF"/>
        <w:spacing w:before="160" w:beforeAutospacing="0" w:after="0" w:afterAutospacing="0" w:line="480" w:lineRule="auto"/>
        <w:jc w:val="center"/>
      </w:pPr>
      <w:r>
        <w:rPr>
          <w:b/>
          <w:bCs/>
          <w:color w:val="333333"/>
          <w:sz w:val="26"/>
          <w:szCs w:val="26"/>
        </w:rPr>
        <w:t>Phân tích chuyện chức phán sự đền Tản Viên Mẫu 6</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Người xưa từng răn dạy rằng “cây ngay không sợ chết đứng”, “ở hiền thì gặp lành”. Những người chính trực, ngay thẳng thì sẽ nhận được những điều tốt đẹp. Tiếp thu tinh thần ấy, với nghệ thuật kể chuyện hấp dẫn, trí tưởng tượng vô cùng phong phú, Nguyễn Dữ đã viết Chuyện chức phán sự đền Tản Viên.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Sự xuất hiện của Truyền kì mạn lục cùng với các tập truyện truyền kì khác như Thánh Tông di thảo (Lê Thánh Tông), Truyền kì tân phả (Đoàn Thị Điểm), Lan Trì kiến văn lục (Vũ Trinh)… đã mang đến cho văn xuôi tự sự trung đại Việt Nam một bước phát triển mới, rất đáng tự hào. Chuyện chức phán sự đền Tản Viên kể chuyện Ngô Tử Văn đốt đền, qua đó thể hiện những nội dung tư tưởng sâu sắc.</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Sự xen lẫn các yếu tố hiện thực và yếu tố kì ảo đã mang đến cho truyện một sức hấp dẫn riêng. Ngô Tử Văn là nhân vật chính của tác phẩm, được tác giả giới thiệu theo cách kể chuyện quen thuộc của văn học trung đại, bao gồm tên tuổi, quê quán và tính cách.</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Tử Văn là người khảng khái, nóng nảy, thấy sự tà gian thì không thể chịu được, vùng Bắc vẫn khen là một người cương phương. Tính tình cương trực của Tử Văn đã nổi tiếng cả vùng Bắc, và chính tính cách là mấu chốt của câu chuyện. Tử Văn đã dám làm việc mà mọi người đều kính sợ, không ai dám làm, đó là đốt đền.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Theo quan niệm của dân gian, đốt đền là một chuyện động trời, là động đến thần thánh. Tử Văn cũng biết đều đó nhưng chàng không sợ. Hành động của Tử Văn xuất phát từ tính cách “vốn ghét sự gian tà”. Chàng đốt đền bởi hồn ma tên tướng giặc trong đền đã “hưng yêu tác quái”, đã làm hại dân lành. Hành động này của Tử Văn khẳng định tính tình ngay thẳng và quyết tâm trừ gian tà của chàng.</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Để trừ gian tà, chàng đã dám làm việc động trời như vậy. Hành động của chàng không phải là hành động ngang ngược của một kẻ vô đạo. Tử Văn là người đọc sách thánh hiền nên chàng hiểu rõ việc mình làm, Tử Văn “tắm gội sạch sẽ, khấn trời, rồi châm lửa đốt đền”. Những hành động tiếp theo của Tử Văn đều chứng tỏ chàng là một người ngay thẳng, không chịu khuất phục tà gian.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lastRenderedPageBreak/>
        <w:t>Trước những lời đe dọa của hồn ma tên tướng giặc, Tử Văn “vẫn cứ ngồi ngất ngưởng tự nhiên”, trước không khí đáng sợ ở âm phủ, trước lời mắng chửi và đe dọa của Diêm vương, Tử Văn vẫn bình tĩnh khẳng định “Ngô Soạn này là một kẻ sĩ ngay thẳng ở trần gian”.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Tính tình cương trực đã giúp Tử Văn chiến thắng kẻ ác, chàng đã vạch trần được tội ác của hồn ma lưu vong, đã lấy lại được ngôi đền cho Thổ thần, và trở thành một viên quan phán sự ở Minh ti. Đối lập với sự ngay thẳng của Tử Văn là sự gian trá, xảo quyệt của viên Bách hộ họ Thôi, một tên tướng giặc bại trận phải bỏ thân nơi đất khách.</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Không nơi nương tựa, không người cúng tế, hồn ma lưu vong của tên tướng giặc đã cướp ngôi đền của Thổ thần lại còn tác oai tác quái, gây hoạ cho dân lành. Hắn còn xảo trá tới mức đút lót, dọa nạt những thần xung quanh. Khi Tử Văn đốt đền, hắn dùng lí lẽ đạo Nho để buộc tội, lấy oai linh quỷ thần để dọa nạt. Tử Văn không sợ thì hắn xuống tận Diêm Vương để cầu cứu.</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Sự nham hiểm của kẻ xâm lược, bản chất của kẻ cướp nước còn được thể hiện rõ hơn ở hành động và lời buộc tội Tử Văn trước Diêm Vương. Khi có nguy cơ bị vạch mặt thì hắn giở trò lấp liếm. Nếu như Tử Văn là đại diện của chính nghĩa, của lẽ phải, của tinh thần quật cường không chịu khuất phục trước uy quyền dù chàng chỉ là một hàn sĩ áo vải thì viên tướng giặc họ Thôi là điểm hội tụ bản chất xấu xa của kẻ xâm lược.</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Mặc dù truyện được viết từ thế kỉ XVI, khi văn xuôi tự sự Việt Nam chưa có nhiều thành tựu đáng kể, những nhân vật của truyện đã được xây dựng với những nét tính cách nhất quán và trở thành những hình tượng nghệ thuật tiêu biểu cho những loại người khác nhau. Qua hai nhân vật này tác giả đã thể hiện tư tưởng yêu nước sâu sắc: ca ngợi tinh thần yêu chính nghĩa của con người Việt Nam, vạch trần và phê phán bản chất xấu xa của bọn cướp nước. Người chính trực dù chết vẫn chính trực, kẻ tiểu nhân khi về cõi âm vẫn xảo trá đê tiện.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lastRenderedPageBreak/>
        <w:t>Đặc điểm nổi bật của truyện truyền kì là ẩn đằng sau những yếu tố kì ảo hoang đường, những yếu tố phi hiện thực là cái nhìn, quan điểm, thái độ của nhà văn về hiện thực. Chuyện chức phán sự đền Tản Viên tuy chủ yếu nói về chuyện thần thánh ma quỷ đầy vẻ hoang đường nhưng lại thể hiện những nội dung hiện thực rất rõ ràng.</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Nội dung hiện thực được thể hiện ở lai lịch của nhân vật, bối cảnh thời gian và không gian của câu chuyện. Chính những yếu tố này làm tăng sức thuyết phục cho câu chuyện, khiến cho câu chuyện đáng tin hơn. Ngô Tử Văn có tên tuổi, quê quán rõ ràng. Thời gian, tình tiết câu chuyện cũng rất cụ thể, “Năm Giáp Ngọ, có người ở thành Đông Quan…” đã trông thấy Tử Văn ngồi trên xe quan phán sự và “đến nay con cháu Tử Văn hãy còn, người ta truyền rằng đó là “nhà quan phán sự””.</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Lai lịch của viên Thổ quan và tên tướng giặc họ Thôi cũng gắn với những yếu tố thực của lịch sử. Thổ công là người “làm chức Ngự sử đại phu từ đời vua Lý Nam Đế, vì chết về việc cần vương mà được phong ở đây…”, còn tên tướng giặc họ Thôi là “viên tướng bại trận của Bắc triều, cái hồn bơ vơ ở Nam quốc”, là viên bộ tướng của Mộc Thạnh…</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Sử dụng xen kẽ các yếu tố hiện thực và các yếu tố hư cấu một cách tự nhiên với giọng kể khách quan đã tạo nên sức hấp dẫn rất riêng của truyện truyền kì, đồng thời làm toát lên giá trị hiện thực của tác phẩm. Nguyễn Dữ viết Truyền kì mạn lục vào khoảng thế kỉ XVI, thời điểm không mấy sáng sủa của hiện thực Việt Nam. Nhà Lê suy tàn, chính quyền rơi vào tay nhà Mạc nhưng cũng chẳng được bao lâu, nội chiến liên miên, xã hội xảy ra rất nhiều vấn đề. Và bóng dáng của xã hội ấy đã được thể hiện trong một số lời đối thoại của nhân vật.</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Đoạn đối thoại giữa viên Thổ công với Tử Văn: “sao ngài không kiện… lại đi khinh bỏ chức vị, làm một người áo vải nhà quê?”. Thế kỉ XVI, đã có rất nhiều người có tài, có nhân cách, bất lực trước hiện thực mà chọn cuộc sống ẩn dật nơi thôn dã, trong đó có Nguyễn Dữ.</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lastRenderedPageBreak/>
        <w:t>Câu trả lời của viên Thổ quan không phải không có yếu tố hiện thực. “Trần sao âm vậy”, cõi âm trong tác phẩm là cõi dương thời ấy: “Rễ ác mọc lan, khó lòng lay động. Tôi đã định thưa kiện, nhưng mà có nhiều nỗi ngăn trở: Những đền miếu gần quanh, vì tham của đút, đều bênh vực cho nó cả…”. Chỉ một chi tiết nhỏ, tác giả đã phê phán được thói đời, những kẻ có chức, có quyền cấu kết với nhau để hại dân lành, người hiền.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Lời nói của Diêm Vương cũng ẩn chứa nhiều ý nghĩa sâu sắc, vừa vạch trần sự dối trá của những kẻ cầm cân nảy mực, vừa thể hiện thái độ đối với giặc xâm lược: “Lũ các ngươi chia toà sở, giữ chức sự, cầm lệnh chí công, làm phép chí công, thưởng thì xứng đáng mà không thiên vị, phạt thì đích xác mà không nghiệt ngã, vậy mà còn có sự dối trá càn bậy như thế; huống chi về đời nhà Hán, nhà Đường buôn quan bán ngục, thì những mối tệ còn nói sao xiết được!”.</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Những chi tiết nhỏ tưởng như vô tình đan cài vào câu chuyện nhưng lại chứa đựng giá trị hiện thực rất quan trọng. Đó chính là sự khéo léo và công phu của người kể chuyện. Sức hấp dẫn của câu chuyện còn được thể hiện ở nghệ thuật xây dựng cốt truyện đầy kịch tính. Những tình tiết của truyện được dẫn dắt khéo léo và tạo nên nhiều bất ngờ thú vị. Nghệ thuật xây dựng nhân vật, ngôn ngữ đối thoại, phát triển tình tiết… đều thể hiện một trình độ kể chuyện rất hiện đại, khéo léo, vượt xa trình độ văn xuôi trung đại.</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Chủ đề nổi bật của truyện vẫn là ca ngợi sự chính trực ngay thẳng. Ngô Tử Văn là tấm gương tiêu biểu cho những người trí thức nước Việt khảng khái, cương trực, dũng cảm chống lại cái ác để trừ hại cho dân. Sự chiến thắng của Tử Văn là sự chiến thắng của lẽ phải, của công lí, thể hiện niềm tin của nhân dân lao động vào lẽ phải. Ngô Tử Văn tuy không được sống lâu nhưng đã bất tử cùng với câu chuyện, đã để lại tiếng thơm muôn đời và trở thành quan phán sự ngự ở đền Tản Viên.</w:t>
      </w:r>
    </w:p>
    <w:p w:rsidR="009E4E99" w:rsidRDefault="009E4E99" w:rsidP="009E4E99">
      <w:pPr>
        <w:pStyle w:val="NormalWeb"/>
        <w:shd w:val="clear" w:color="auto" w:fill="FFFFFF"/>
        <w:spacing w:before="0" w:beforeAutospacing="0" w:after="0" w:afterAutospacing="0" w:line="480" w:lineRule="auto"/>
        <w:jc w:val="both"/>
      </w:pPr>
      <w:r>
        <w:rPr>
          <w:color w:val="3A3A3A"/>
          <w:sz w:val="26"/>
          <w:szCs w:val="26"/>
        </w:rPr>
        <w:t xml:space="preserve">Chủ đề ấy còn được thể hiện rõ ở lời bình cuối truyện. Người kể chuyện muốn khẳng định rằng, người chính trực như Ngô Tử Văn mới xứng đáng là người cầm cân nảy mực. Đó cũng là ước muốn chung của </w:t>
      </w:r>
      <w:r>
        <w:rPr>
          <w:color w:val="3A3A3A"/>
          <w:sz w:val="26"/>
          <w:szCs w:val="26"/>
        </w:rPr>
        <w:lastRenderedPageBreak/>
        <w:t>nhân dân trong thời buổi xã hội đầy những chuyện ngang tai trái mắt. Bên cạnh đó, tác phẩm còn chĩa mũi nhọn phê phán vào bọn xâm lược và vạch trần mặt trái của xã hội.</w:t>
      </w:r>
    </w:p>
    <w:p w:rsidR="009E4E99" w:rsidRDefault="009E4E99" w:rsidP="009E4E99">
      <w:pPr>
        <w:pStyle w:val="NormalWeb"/>
        <w:shd w:val="clear" w:color="auto" w:fill="FFFFFF"/>
        <w:spacing w:before="0" w:beforeAutospacing="0" w:after="380" w:afterAutospacing="0" w:line="480" w:lineRule="auto"/>
        <w:jc w:val="both"/>
      </w:pPr>
      <w:r>
        <w:rPr>
          <w:color w:val="3A3A3A"/>
          <w:sz w:val="26"/>
          <w:szCs w:val="26"/>
        </w:rPr>
        <w:t>Giá trị của Truyền kì mạn lục là ở nội dung hiện thực sâu sắc và cảm hứng ca ngợi những giá trị đạo đức truyền thống. Những con người có bản tính tốt đẹp như Vũ Thị Thiết, như Ngô Tử Văn đều được trở về sống ở thế giới thần thánh, họ đã được thưởng xứng đáng cho phẩm cách tốt đẹp của mình. Tập truyện đã thể hiện một niềm tin mãnh liệt của nhân dân lao động xưa, niềm tin vào chân lí bất diệt của sự sống “ở hiền gặp lành”.</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BF" w:rsidRDefault="007006BF" w:rsidP="009E4E99">
      <w:pPr>
        <w:spacing w:after="0" w:line="240" w:lineRule="auto"/>
      </w:pPr>
      <w:r>
        <w:separator/>
      </w:r>
    </w:p>
  </w:endnote>
  <w:endnote w:type="continuationSeparator" w:id="0">
    <w:p w:rsidR="007006BF" w:rsidRDefault="007006BF" w:rsidP="009E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99" w:rsidRDefault="009E4E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99" w:rsidRDefault="009E4E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99" w:rsidRDefault="009E4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BF" w:rsidRDefault="007006BF" w:rsidP="009E4E99">
      <w:pPr>
        <w:spacing w:after="0" w:line="240" w:lineRule="auto"/>
      </w:pPr>
      <w:r>
        <w:separator/>
      </w:r>
    </w:p>
  </w:footnote>
  <w:footnote w:type="continuationSeparator" w:id="0">
    <w:p w:rsidR="007006BF" w:rsidRDefault="007006BF" w:rsidP="009E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99" w:rsidRDefault="009E4E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99" w:rsidRDefault="009E4E9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E4E99" w:rsidRDefault="009E4E99">
                              <w:pPr>
                                <w:spacing w:after="0" w:line="240" w:lineRule="auto"/>
                              </w:pPr>
                              <w:r w:rsidRPr="009E4E99">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E4E99" w:rsidRDefault="009E4E99">
                        <w:pPr>
                          <w:spacing w:after="0" w:line="240" w:lineRule="auto"/>
                        </w:pPr>
                        <w:r w:rsidRPr="009E4E99">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4E99" w:rsidRDefault="009E4E99">
                          <w:pPr>
                            <w:spacing w:after="0" w:line="240" w:lineRule="auto"/>
                            <w:jc w:val="right"/>
                            <w:rPr>
                              <w:color w:val="FFFFFF" w:themeColor="background1"/>
                            </w:rPr>
                          </w:pPr>
                          <w:r>
                            <w:fldChar w:fldCharType="begin"/>
                          </w:r>
                          <w:r>
                            <w:instrText xml:space="preserve"> PAGE   \* MERGEFORMAT </w:instrText>
                          </w:r>
                          <w:r>
                            <w:fldChar w:fldCharType="separate"/>
                          </w:r>
                          <w:r w:rsidRPr="009E4E99">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E4E99" w:rsidRDefault="009E4E99">
                    <w:pPr>
                      <w:spacing w:after="0" w:line="240" w:lineRule="auto"/>
                      <w:jc w:val="right"/>
                      <w:rPr>
                        <w:color w:val="FFFFFF" w:themeColor="background1"/>
                      </w:rPr>
                    </w:pPr>
                    <w:r>
                      <w:fldChar w:fldCharType="begin"/>
                    </w:r>
                    <w:r>
                      <w:instrText xml:space="preserve"> PAGE   \* MERGEFORMAT </w:instrText>
                    </w:r>
                    <w:r>
                      <w:fldChar w:fldCharType="separate"/>
                    </w:r>
                    <w:r w:rsidRPr="009E4E99">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99" w:rsidRDefault="009E4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99"/>
    <w:rsid w:val="00251461"/>
    <w:rsid w:val="006622D3"/>
    <w:rsid w:val="007006BF"/>
    <w:rsid w:val="009E4E9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0BCEF-189E-4DD5-A34B-67D25138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E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99"/>
  </w:style>
  <w:style w:type="paragraph" w:styleId="Footer">
    <w:name w:val="footer"/>
    <w:basedOn w:val="Normal"/>
    <w:link w:val="FooterChar"/>
    <w:uiPriority w:val="99"/>
    <w:unhideWhenUsed/>
    <w:rsid w:val="009E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2023-04-01T10:27:00Z</dcterms:created>
  <dcterms:modified xsi:type="dcterms:W3CDTF">2023-04-01T10:27:00Z</dcterms:modified>
</cp:coreProperties>
</file>