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C0D1" w14:textId="12B80EB5" w:rsidR="00061AD9" w:rsidRPr="00061AD9" w:rsidRDefault="00061AD9" w:rsidP="00061AD9">
      <w:pPr>
        <w:pStyle w:val="NormalWeb"/>
        <w:shd w:val="clear" w:color="auto" w:fill="FFFFFF"/>
        <w:spacing w:line="360" w:lineRule="auto"/>
        <w:jc w:val="center"/>
        <w:rPr>
          <w:b/>
          <w:bCs/>
          <w:color w:val="000000"/>
          <w:sz w:val="27"/>
          <w:szCs w:val="27"/>
        </w:rPr>
      </w:pPr>
      <w:r w:rsidRPr="00061AD9">
        <w:rPr>
          <w:b/>
          <w:bCs/>
          <w:color w:val="000000"/>
          <w:sz w:val="27"/>
          <w:szCs w:val="27"/>
        </w:rPr>
        <w:t>Phân tích đoạn 2 Bình Ngô đại cáo – Mẫu 10</w:t>
      </w:r>
    </w:p>
    <w:p w14:paraId="31D09F89" w14:textId="596E95E1" w:rsidR="001106B5" w:rsidRDefault="001106B5" w:rsidP="00061AD9">
      <w:pPr>
        <w:pStyle w:val="NormalWeb"/>
        <w:shd w:val="clear" w:color="auto" w:fill="FFFFFF"/>
        <w:spacing w:line="360" w:lineRule="auto"/>
        <w:jc w:val="both"/>
        <w:rPr>
          <w:color w:val="000000"/>
          <w:sz w:val="27"/>
          <w:szCs w:val="27"/>
        </w:rPr>
      </w:pPr>
      <w:r>
        <w:rPr>
          <w:color w:val="000000"/>
          <w:sz w:val="27"/>
          <w:szCs w:val="27"/>
        </w:rPr>
        <w:t>Nếu như dân tộc ta biết đến Nam quốc sơn hà như một bản tuyên ngôn thứ nhất thì Bình ngô đại cáo của Nguyễn Trãi là áng thiên cổ hùng văn – bản tuyên ngôn đất nước thứ hai. Nguyễn Trãi bằng tài năng văn chương và chính trị của mình đã viết lên bố cáo cho toàn thiên hạ được biết về trận chiến với giặc Minh. Đặc biệt phần một và phần hai của bài cáo khẳng định chủ quyền dân tộc và vạch rõ âm mưu xâm chiếm nước ta của giặc Minh.</w:t>
      </w:r>
      <w:r>
        <w:rPr>
          <w:color w:val="000000"/>
          <w:sz w:val="27"/>
          <w:szCs w:val="27"/>
        </w:rPr>
        <w:br/>
      </w:r>
      <w:r>
        <w:rPr>
          <w:color w:val="000000"/>
          <w:sz w:val="27"/>
          <w:szCs w:val="27"/>
        </w:rPr>
        <w:br/>
        <w:t>Trước hết Nguyễn Trãi nêu cao tư tưởng nhân nghĩa và khẳng định chủ quyền độc lập dân tộc của nước ta. Việc nhân nghĩa theo Nguyễn Trãi là:</w:t>
      </w:r>
    </w:p>
    <w:p w14:paraId="2B852A88"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“Việc nhân nghĩa cốt ở yên dân</w:t>
      </w:r>
    </w:p>
    <w:p w14:paraId="2EBD5C21"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Quân điếu phạt trước lo trừ bạo”</w:t>
      </w:r>
    </w:p>
    <w:p w14:paraId="318424B9"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Tư tưởng nhân nghĩa được Nguyễn Trãi tiếp thu của nho giáo để đúc kết lên thành khái niệm. Theo nhà văn, nhân nghĩa là dân được yên ổn, sống một cuộc sống yên bình, ấm no. Mà để cho dân được sống một cuộc yên ổn thì phải lo trừ bạo, cụ thể là dẹp thù trong giặc ngoài.</w:t>
      </w:r>
    </w:p>
    <w:p w14:paraId="358192AB"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Sau khi nêu cao tư tưởng nhân nghĩa, Nguyễn Trãi bắt đầu khẳng định chủ quyền của dân tộc ta:</w:t>
      </w:r>
    </w:p>
    <w:p w14:paraId="46E46C35"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“Như nước Đại Việt ta từ trước</w:t>
      </w:r>
    </w:p>
    <w:p w14:paraId="44180F09"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Đã xưng nền văn hiến đã lâu</w:t>
      </w:r>
    </w:p>
    <w:p w14:paraId="6A05A7AE"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Núi sông bờ cõi đã chia</w:t>
      </w:r>
    </w:p>
    <w:p w14:paraId="75FEAF20"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Phong tục bắc nam cũng khác</w:t>
      </w:r>
    </w:p>
    <w:p w14:paraId="46915490"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lastRenderedPageBreak/>
        <w:t>Từ Triệu, Đinh, Lý, Trần bao đời xây nền độc lập</w:t>
      </w:r>
    </w:p>
    <w:p w14:paraId="5065EE8E"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Cùng Hán, Đường, Tống, Nguyên mỗi bên xưng đế một phương</w:t>
      </w:r>
    </w:p>
    <w:p w14:paraId="717D9A0B"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Tuy mạnh yếu có lúc khác nhau</w:t>
      </w:r>
    </w:p>
    <w:p w14:paraId="7A8B9DBD"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Nhưng hào kiệt đời nào cũng có”</w:t>
      </w:r>
    </w:p>
    <w:p w14:paraId="592F64B4"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Nước Đại Việt là một nước được xây dựng từ bao đời, có một nền văn hiến lâu đời. Từ thuở trước biên giới bờ cõi đã được phân chia rõ ràng. Phong tục hai bên cũng khác nhau. Tác giả đặt ngang hàng các thời đại của ta với các thời đại tương ứng của Trung Quốc để khẳng định chủ quyền dân tộc. Có thể thấy Nguyễn Trãi khẳng định chủ quyền đất nước ta trên tất cả các lĩnh vực: văn hóa, biên giới, thời đại. Biện pháp nghệ thuật so sánh, đối kết hợp với câu văn biền ngẫu đã thể hiện rõ quan điểm của tác giả. Dù mạnh yếu khác nhau từng song hào kiệt đời nào cũng có. Để chứng minh cho câu nói “hào kiệt đời nào cũng có” và khẳng định chủ quyền bờ cõi, Nguyễn Trãi đã nêu lên hàng loạt các dẫn chứng lịch sử về những trận bại lớn của giặc:</w:t>
      </w:r>
    </w:p>
    <w:p w14:paraId="0A372FC6"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“Cho nên</w:t>
      </w:r>
    </w:p>
    <w:p w14:paraId="0230855E"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Lưu Cung tham công nên thất bại</w:t>
      </w:r>
    </w:p>
    <w:p w14:paraId="1A7910BC"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Triệu Tiết thích lớn phải tiêu vong</w:t>
      </w:r>
    </w:p>
    <w:p w14:paraId="3183CEDF"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Cửa Hàm Tử bắt sống Toa Đô</w:t>
      </w:r>
    </w:p>
    <w:p w14:paraId="28A411F0"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Sông Bạch Đằng giết tươi Ô Mã</w:t>
      </w:r>
    </w:p>
    <w:p w14:paraId="3950DE42"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Việc xưa xem xét, chứng cớ còn ghi”</w:t>
      </w:r>
    </w:p>
    <w:p w14:paraId="6E6B5B0C"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 xml:space="preserve">Lưu Cung, Triệu Tiết, Toa Đô, Ô Mã đều là những cái tên quan trọng của giặc. Chúng là những tên cầm đầu cả một đoàn quân với số lượng lớn nhằm xâm chiếm nước ta. Thế </w:t>
      </w:r>
      <w:r>
        <w:rPr>
          <w:color w:val="000000"/>
          <w:sz w:val="27"/>
          <w:szCs w:val="27"/>
        </w:rPr>
        <w:lastRenderedPageBreak/>
        <w:t>nhưng chiến tranh phi nghĩa thì không bao giờ có kết quả tốt. Đặc biết chúng là những tham công, thích lớn nên càng dễ bị thất bại và tiêu diệt. Hàm Tử, Bạch Đằng là những địa danh của ta, đó không chỉ nơi diễn ra trận chiến với giặc mà còn là nấm mồ chôn xác chúng.</w:t>
      </w:r>
    </w:p>
    <w:p w14:paraId="2790C9BB"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Sau khi khẳng định chủ quyền dân tộc trên các lĩnh vực triều đại, văn hóa, biên giới, lịch sử, Nguyễn Trãi trình bày cho toàn dân thiên hạ biết về âm mưu xâm chiếm nước ta một lần nữa của bọn giặc Minh:</w:t>
      </w:r>
    </w:p>
    <w:p w14:paraId="7897D3D6"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“Vừa rồi:</w:t>
      </w:r>
    </w:p>
    <w:p w14:paraId="73A6AED4"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Nhân họ Hồ chính sự phiền hà</w:t>
      </w:r>
    </w:p>
    <w:p w14:paraId="5C8DDF0B"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Để trong nước lòng dân oán hận</w:t>
      </w:r>
    </w:p>
    <w:p w14:paraId="49B295B7"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Quân cuồng Minh thừa cơ gây họa</w:t>
      </w:r>
    </w:p>
    <w:p w14:paraId="63267CD2"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Bọn gian tà còn bán nước cầu vinh”</w:t>
      </w:r>
    </w:p>
    <w:p w14:paraId="568F8158"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Nhà văn chỉ rõ nguyên nhân do chính sự nhà Hồ gặp rắc rối cho nên giặc Minh mượn cớ phù Trần diệt Hồ để hòng xâm chiếm nước Đại Việt. Không chỉ quân giặc ngoại xâm mưu mô xảo trá mà bọn nội phản trong nước cũng ngóc đầu dậy bán nước cầu vinh. Chúng nghe theo lời của giặc ngoại xâm, chấp nhận làm tay sai cho chúng.</w:t>
      </w:r>
    </w:p>
    <w:p w14:paraId="5A61ECE0"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Tội ác của chúng gây ra cho nhân dân Đại Việt không hề nhỏ, chúng tán tận lương tâm đẩy con dân ta vào những tình cảnh khổ tận cam lại, khốn nạn thay chúng vét sạch cả núi sông và cả sức người Đại Việt:</w:t>
      </w:r>
    </w:p>
    <w:p w14:paraId="79C93A64"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Nướng dân đen trên ngọn lửa hung tàn</w:t>
      </w:r>
    </w:p>
    <w:p w14:paraId="37D2198C"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Vùi con đỏ xuống dưới hầm tai vạ</w:t>
      </w:r>
    </w:p>
    <w:p w14:paraId="122AD638"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lastRenderedPageBreak/>
        <w:t>Dối trời lừa dân đủ muôn ngàn kế</w:t>
      </w:r>
    </w:p>
    <w:p w14:paraId="1068EB54"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Gây thù kết oán trải mấy mươi năm</w:t>
      </w:r>
    </w:p>
    <w:p w14:paraId="2418A5D9"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Bại nhân nghĩa nát cả đất trời.</w:t>
      </w:r>
    </w:p>
    <w:p w14:paraId="609F2F60"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Nặng thuế khóa sạch không đầm núi.</w:t>
      </w:r>
    </w:p>
    <w:p w14:paraId="55E962E5"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Người bị ép xuống biển dòng lưng mò ngọc, ngán thay cá mập thuồng luồng.</w:t>
      </w:r>
    </w:p>
    <w:p w14:paraId="7583D00B"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Kẻ bị đem vào núi đãi cát tìm vàng, khốn nỗi rừng sâu nước độc.</w:t>
      </w:r>
    </w:p>
    <w:p w14:paraId="5CD12291"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Vét sản vật, bắt dò chim sả, chốn chốn lưới chăng.</w:t>
      </w:r>
    </w:p>
    <w:p w14:paraId="5E27F628"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Nhiễu nhân dân, bắt bẫy hươu đen, nơi nơi cạm đặt.</w:t>
      </w:r>
    </w:p>
    <w:p w14:paraId="3E1B426F"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Tàn hại cả giống côn trùng cây cỏ</w:t>
      </w:r>
    </w:p>
    <w:p w14:paraId="36D0775D" w14:textId="77777777" w:rsidR="001106B5" w:rsidRPr="00061AD9" w:rsidRDefault="001106B5" w:rsidP="00061AD9">
      <w:pPr>
        <w:pStyle w:val="NormalWeb"/>
        <w:shd w:val="clear" w:color="auto" w:fill="FFFFFF"/>
        <w:spacing w:line="360" w:lineRule="auto"/>
        <w:jc w:val="center"/>
        <w:rPr>
          <w:i/>
          <w:iCs/>
          <w:color w:val="000000"/>
          <w:sz w:val="27"/>
          <w:szCs w:val="27"/>
        </w:rPr>
      </w:pPr>
      <w:r w:rsidRPr="00061AD9">
        <w:rPr>
          <w:i/>
          <w:iCs/>
          <w:color w:val="000000"/>
          <w:sz w:val="27"/>
          <w:szCs w:val="27"/>
        </w:rPr>
        <w:t>Nheo nhóc thay kẻ goá bụa khốn cùng”</w:t>
      </w:r>
    </w:p>
    <w:p w14:paraId="767FF8DC"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Chúng “nướng dân đen” rồi vùi “con đỏ” xuống hầm để khai thác tài nguyên thiên nhiên cho chúng. Chúng lừa dối trời lừa dối dân bằng muôn ngàn kế sách nhằm vơ vét tài nguyên nước ta. Tội ác của chúng bại cả nhân nghĩa, tan nát cả đất trời, lòng dân oán hận biết bao nhiêu năm nhưng không thể làm gì được chúng. Chúng không chỉ vơ vét tài nguyên mà còn đặt ra hàng trăm thứ thuế đẩy người nông dân đến hoàn cảnh khốn cùng. Người thì bị chúng ép xuống biển mò ngọc dù nơi đó cá mập vây quanh, con dân có thể bị xé xác bất cứ lúc nào. Kẻ thì bị lên núi đãi cát tìm vàng dù rừng thiêng nước độc. Hiện trạng đất nước được phô ra trước mắt với những hình ảnh đau thương, khắp nơi khắp chốn cạm bẫy, lưới giăng đến cây cỏ còn bị sát hại huống chi đến con người. Từ những sản vật cho đến động vật, thực vật đều không sống nổi với sự tàn ác của giặc Minh. Khốn thay cho những người phụ nữ góa chồng.</w:t>
      </w:r>
    </w:p>
    <w:p w14:paraId="267AF41A"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lastRenderedPageBreak/>
        <w:t>Đối lập với nỗi khốn khổ của nhân dân Đại Việt, lũ giặc Minh giống như một lũ quỷ răng nanh máu me kinh khủng:</w:t>
      </w:r>
    </w:p>
    <w:p w14:paraId="55F35DBD"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“Thằng há miệng, đứa nhe răng, máu mỡ bấy no nê chưa chán,</w:t>
      </w:r>
    </w:p>
    <w:p w14:paraId="746002C2"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Nay xây nhà, mai đắp đất, chân tay nào phục dịch cho vừa?</w:t>
      </w:r>
    </w:p>
    <w:p w14:paraId="2256CA49"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Nặng nề những nỗi phu phen</w:t>
      </w:r>
    </w:p>
    <w:p w14:paraId="769B0518"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Tan tác cả nghề canh cửi.</w:t>
      </w:r>
    </w:p>
    <w:p w14:paraId="341F5ADD"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Độc ác thay, trúc Nam Sơn không ghi hết tội,</w:t>
      </w:r>
    </w:p>
    <w:p w14:paraId="31ED8E8D"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Dơ bẩn thay, nước Đông Hải không rửa sạch mùi!</w:t>
      </w:r>
    </w:p>
    <w:p w14:paraId="01828EE5"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Lẽ nào trời đất dung tha? Ai bảo thần dân chịu được?”</w:t>
      </w:r>
    </w:p>
    <w:p w14:paraId="08B0883D"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Chúng hiện lên như những con quỷ béo mỡ, đáng sợ. Với cái miệng rộng và hàm răng quỷ dữ ấy chúng bắt nhân dân ta nay xây nhà mai đắp đất. Rồi ai phục dịch chúng cho vừa, nặng nề và tan tác cả nghề canh cửi. Tác giả sử dụng biện pháp nghệ thuật đảo cấu trúc câu “độc ác thay…” “Dơ bẩn thay…” nhằm nhấn mạnh vào sự khinh bỉ và căm phẫn tội ác của giặc Minh. Tội ác của chúng dẫu có bao nhiêu trúc Nam Sơn cũng không ghi hết tội, nước Đông Hải có nhiều cũng không rửa sạch mùi. Tội ác ấy trời đất chẳng lẽ nào dung tha cho chúng, lòng dân sẽ nổi dậy.</w:t>
      </w:r>
    </w:p>
    <w:p w14:paraId="7767439B" w14:textId="77777777" w:rsidR="001106B5" w:rsidRDefault="001106B5" w:rsidP="00061AD9">
      <w:pPr>
        <w:pStyle w:val="NormalWeb"/>
        <w:shd w:val="clear" w:color="auto" w:fill="FFFFFF"/>
        <w:spacing w:line="360" w:lineRule="auto"/>
        <w:jc w:val="both"/>
        <w:rPr>
          <w:color w:val="000000"/>
          <w:sz w:val="27"/>
          <w:szCs w:val="27"/>
        </w:rPr>
      </w:pPr>
      <w:r>
        <w:rPr>
          <w:color w:val="000000"/>
          <w:sz w:val="27"/>
          <w:szCs w:val="27"/>
        </w:rPr>
        <w:t>Như vậy, phần một và phần hai của bài cáo đã khẳng định chủ quyền của nhân dân Đại Việt. Đồng thời vạch rõ âm mưu xâm chiếm của giặc Minh. Tội ác của chúng được phơi bày ra cho toàn dân thiên hạ được biết. Tội ác của chúng không thể nào dung tha. Bài cáo sử dụng nhiều biện pháp nghệ thuật như đối lập, miêu tả, so sánh kết hợp với lối văn biền ngầu tự do đã thể hiện rõ được nội dung mà tác giả muốn trình bày.</w:t>
      </w:r>
    </w:p>
    <w:p w14:paraId="78ECED4A" w14:textId="77777777" w:rsidR="008E2FC0" w:rsidRDefault="008E2FC0" w:rsidP="00061AD9">
      <w:pPr>
        <w:spacing w:line="360" w:lineRule="auto"/>
        <w:jc w:val="both"/>
      </w:pPr>
    </w:p>
    <w:sectPr w:rsidR="008E2FC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CDA55" w14:textId="77777777" w:rsidR="000A0375" w:rsidRDefault="000A0375" w:rsidP="00061AD9">
      <w:pPr>
        <w:spacing w:after="0" w:line="240" w:lineRule="auto"/>
      </w:pPr>
      <w:r>
        <w:separator/>
      </w:r>
    </w:p>
  </w:endnote>
  <w:endnote w:type="continuationSeparator" w:id="0">
    <w:p w14:paraId="64B80FCE" w14:textId="77777777" w:rsidR="000A0375" w:rsidRDefault="000A0375" w:rsidP="000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38B7" w14:textId="77777777" w:rsidR="000A0375" w:rsidRDefault="000A0375" w:rsidP="00061AD9">
      <w:pPr>
        <w:spacing w:after="0" w:line="240" w:lineRule="auto"/>
      </w:pPr>
      <w:r>
        <w:separator/>
      </w:r>
    </w:p>
  </w:footnote>
  <w:footnote w:type="continuationSeparator" w:id="0">
    <w:p w14:paraId="433F4880" w14:textId="77777777" w:rsidR="000A0375" w:rsidRDefault="000A0375" w:rsidP="000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24B5" w14:textId="53FB8D73" w:rsidR="00061AD9" w:rsidRDefault="00061AD9">
    <w:pPr>
      <w:pStyle w:val="Header"/>
    </w:pPr>
    <w:r>
      <w:rPr>
        <w:noProof/>
      </w:rPr>
      <mc:AlternateContent>
        <mc:Choice Requires="wps">
          <w:drawing>
            <wp:anchor distT="0" distB="0" distL="114300" distR="114300" simplePos="0" relativeHeight="251660288" behindDoc="0" locked="0" layoutInCell="0" allowOverlap="1" wp14:anchorId="746E689D" wp14:editId="4AB0483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52B351D" w14:textId="10A8EACD" w:rsidR="00061AD9" w:rsidRPr="00061AD9" w:rsidRDefault="00061AD9">
                              <w:pPr>
                                <w:spacing w:after="0" w:line="240" w:lineRule="auto"/>
                                <w:rPr>
                                  <w:rFonts w:ascii="Times New Roman" w:hAnsi="Times New Roman" w:cs="Times New Roman"/>
                                </w:rPr>
                              </w:pPr>
                              <w:r w:rsidRPr="00061AD9">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46E689D"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52B351D" w14:textId="10A8EACD" w:rsidR="00061AD9" w:rsidRPr="00061AD9" w:rsidRDefault="00061AD9">
                        <w:pPr>
                          <w:spacing w:after="0" w:line="240" w:lineRule="auto"/>
                          <w:rPr>
                            <w:rFonts w:ascii="Times New Roman" w:hAnsi="Times New Roman" w:cs="Times New Roman"/>
                          </w:rPr>
                        </w:pPr>
                        <w:r w:rsidRPr="00061AD9">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7CE7510" wp14:editId="766DCAE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C1C2F56" w14:textId="77777777" w:rsidR="00061AD9" w:rsidRDefault="00061AD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7CE7510"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C1C2F56" w14:textId="77777777" w:rsidR="00061AD9" w:rsidRDefault="00061AD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B5"/>
    <w:rsid w:val="00061AD9"/>
    <w:rsid w:val="000A0375"/>
    <w:rsid w:val="001106B5"/>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3113B"/>
  <w15:chartTrackingRefBased/>
  <w15:docId w15:val="{17EC65A2-C763-49CF-855A-A39C3979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6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D9"/>
  </w:style>
  <w:style w:type="paragraph" w:styleId="Footer">
    <w:name w:val="footer"/>
    <w:basedOn w:val="Normal"/>
    <w:link w:val="FooterChar"/>
    <w:uiPriority w:val="99"/>
    <w:unhideWhenUsed/>
    <w:rsid w:val="0006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2023-03-23T08:06:00Z</dcterms:created>
  <dcterms:modified xsi:type="dcterms:W3CDTF">2023-03-23T08:39:00Z</dcterms:modified>
</cp:coreProperties>
</file>