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ABDB" w14:textId="77777777" w:rsidR="00B1490F" w:rsidRPr="00B1490F" w:rsidRDefault="00B1490F" w:rsidP="00B1490F">
      <w:pPr>
        <w:pStyle w:val="NormalWeb"/>
        <w:spacing w:before="0" w:beforeAutospacing="0" w:after="0" w:afterAutospacing="0" w:line="360" w:lineRule="auto"/>
        <w:jc w:val="both"/>
        <w:rPr>
          <w:sz w:val="26"/>
          <w:szCs w:val="26"/>
        </w:rPr>
      </w:pPr>
      <w:r w:rsidRPr="00B1490F">
        <w:rPr>
          <w:b/>
          <w:bCs/>
          <w:color w:val="000000"/>
          <w:sz w:val="26"/>
          <w:szCs w:val="26"/>
        </w:rPr>
        <w:t>Mẫu 3: Phân tích bài thơ “ Qua Đèo Ngang” của Bà Huyện Thanh Quan</w:t>
      </w:r>
    </w:p>
    <w:p w14:paraId="1FA6BC17"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Bà Huyện Thanh Quan một trong những nữ văn sĩ nổi tiếng của văn học trung đại Việt Nam. Thơ văn bà để lại cho hậu thế không còn nhiều, trong đó nổi tiếng nhất là phải kể đến bài Qua đèo Ngang. Đây là bài thơ tả cảnh ngụ tình, bộc lộ nỗi niềm, tâm trạng của bà khi trên đường vào kinh đô Huế nhận chức.</w:t>
      </w:r>
    </w:p>
    <w:p w14:paraId="5A8A756D"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Mở đầu bài thơ là bức tranh phong cảnh thấm đẫm nỗi buồn hiu quạnh:</w:t>
      </w:r>
    </w:p>
    <w:p w14:paraId="0CC7C3D9"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i/>
          <w:iCs/>
          <w:color w:val="000000"/>
          <w:sz w:val="26"/>
          <w:szCs w:val="26"/>
        </w:rPr>
        <w:t>Bước đến đèo Ngang bóng xế tà</w:t>
      </w:r>
    </w:p>
    <w:p w14:paraId="66B108DD"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i/>
          <w:iCs/>
          <w:color w:val="000000"/>
          <w:sz w:val="26"/>
          <w:szCs w:val="26"/>
        </w:rPr>
        <w:t>Cỏ cây chen đá, lá chen hoa</w:t>
      </w:r>
    </w:p>
    <w:p w14:paraId="30ADE67F"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Hai câu thơ mở ra không gian, thời gian nghệ thuật quen thuộc trong thơ trung đại, đây đồng thời cũng là nét đặc trưng phong cách của Bà Huyện Thanh Quan: chiều tà và bóng hoàng hôn. Thời gian là buổi chiều nhưng không phải là lúc đầu hôm mà là chiều tà, thời điểm chuyển giao giữa chiều và tối, ánh nắng chỉ còn nhạt nhòa và sắp lặn. Không gian mênh mông, rộng lớn, với cả trời, non, nước nhưng tất cả đều im ắng, vắng lặng đến rợn ngợp.</w:t>
      </w:r>
    </w:p>
    <w:p w14:paraId="1A70524F"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Trong không gian đó, hình ảnh cây cối, hoa cỏ hiện lên có phần hoang dại, chúng chen chúc nhau mọc lên. Từ “chen” gợi sức sống mãnh liệt của muôn loài trước cái cằn cỗi của đất đai, cái khắc nghiệt của thời tiết. Đồng thời từ này còn gợi lên thiên nhiên có phần hoang dã, vô trật tự. Không gian và thiên nhiên cây cỏ hòa quyện vào nhau càng làm sâu đậm thêm ấn tượng về mảnh đất hoang vu.</w:t>
      </w:r>
    </w:p>
    <w:p w14:paraId="62124EB4"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Bức tranh được điểm thêm hơi thở, sự sống của con người:</w:t>
      </w:r>
    </w:p>
    <w:p w14:paraId="73623D75"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i/>
          <w:iCs/>
          <w:color w:val="000000"/>
          <w:sz w:val="26"/>
          <w:szCs w:val="26"/>
        </w:rPr>
        <w:t>Lom khom dưới núi tiều vài chú</w:t>
      </w:r>
    </w:p>
    <w:p w14:paraId="1ADCAB31"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i/>
          <w:iCs/>
          <w:color w:val="000000"/>
          <w:sz w:val="26"/>
          <w:szCs w:val="26"/>
        </w:rPr>
        <w:t>Lác đác bên sông chợ mấy nhà</w:t>
      </w:r>
    </w:p>
    <w:p w14:paraId="1EA029AE"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 xml:space="preserve">Những tưởng rằng với sự xuất hiện của sự sống con người quang cảnh sẽ bớt vắng lặng, cô đơn hơn nhưng thực tế lại không phải vậy. Sự xuất hiện của con người trái lại càng khiến cảnh vật thêm phần heo hút, hoang vắng hơn. Nghệ thuật đảo ngữ nhấn mạnh vào dáng “lom khom” của những chú tiều, cái “lác đác” của mấy ngôi nhà ven sông kết hợp các từ chỉ số lượng ít ỏi “vài”, “mấy” khiến cho hình bóng con người đã nhỏ lại càng nhỏ hơn, cuộc sống đã hiu quạnh lại càng hiu quạnh hơn. Bức tranh về một thế giới cô liêu hiện lên rõ hơn bao giờ hết. Nhìn lại cả hai câu thơ ta thấy chúng có đầy đủ các yếu tố của một bức </w:t>
      </w:r>
      <w:r w:rsidRPr="00B1490F">
        <w:rPr>
          <w:color w:val="000000"/>
          <w:sz w:val="26"/>
          <w:szCs w:val="26"/>
        </w:rPr>
        <w:lastRenderedPageBreak/>
        <w:t>tranh sơn thủy, hữu tình: núi, sông, tiều phu, chợ. Thế nhưng những yếu tố ấy khi hợp lại với nhau và khúc xạ qua cảm nhận của nhà thơ lại gợi lên một miền sơn cước hiu quạnh, heo hút.</w:t>
      </w:r>
    </w:p>
    <w:p w14:paraId="016BB881"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Bốn câu thơ cuối nói lên nỗi niềm, tâm sự của tác giả: “Nhớ nước đau lòng con cuốc cuốc/ Thương nhà mỏi miệng cái gia gia”. Những âm thanh của cuốc kêu cũng chính là nỗi lòng của Bà Huyện Thanh Quan. Tài dùng chữ của bà đã đạt đến độ điêu luyện: chữ quốc là nước đồng âm với chữ cuốc tức con chim, chữ gia là nhà gần âm với từ chữ đa là chim đa đa. Chữ vừa ghi âm thanh nhưng đồng thời còn bộc lộ tâm trạng, ý tứ của tác giả, qua đó làm nổi bật tâm trạng, nỗi niềm của nữ sĩ. Vì phải xa quê hương, vào miền đất mới nhận chức nên bà nhớ nhà, nhớ gia đình. Còn nhớ nước tức là bà đang nhớ về quá khứ huy hoàng của triều đại cũ. Hai chữ nhớ nước, thương nhà được tác giả đảo lên đầu câu càng nhấn mạnh và làm nổi bật nỗi niềm của bà.</w:t>
      </w:r>
    </w:p>
    <w:p w14:paraId="1C91DA7F"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Hai câu thơ cuối bộc lộ trực tiếp nỗi niềm cô đơn khắc khoải của nhà thơ: “Dừng chân đứng lại trời, non, nước/ Một mảnh tình riêng ta với ta”. Không gian mênh mông khiến con người lại càng trở nên bé nhỏ, cô đơn hơn. Sự vật tưởng là hòa quyện, gắn kết với nhau mà thực chất lại đang chia lìa đôi ngả, trời, non, nước được tách biệt với nhau bằng những dấu phẩy, đó là cái nhìn mang tính tâm trạng của chính tác giả. Câu thơ cuối như là một lời khẳng định trực tiếp nỗi cô đơn đó “một mảnh tình” “ta với ta”. Đại từ “ta” không còn mang ý nghĩa chỉ chung, cộng đồng mà là cá nhân, chỉ một mình tác giả. Trong hai câu kết, tất cả là một sự gián cách, là một thế giới riêng, cô đơn đến tuyệt đối.</w:t>
      </w:r>
    </w:p>
    <w:p w14:paraId="2278055E" w14:textId="77777777" w:rsidR="00B1490F" w:rsidRPr="00B1490F" w:rsidRDefault="00B1490F" w:rsidP="00B1490F">
      <w:pPr>
        <w:pStyle w:val="NormalWeb"/>
        <w:shd w:val="clear" w:color="auto" w:fill="FFFFFF"/>
        <w:spacing w:before="0" w:beforeAutospacing="0" w:after="0" w:afterAutospacing="0" w:line="360" w:lineRule="auto"/>
        <w:jc w:val="both"/>
        <w:rPr>
          <w:sz w:val="26"/>
          <w:szCs w:val="26"/>
        </w:rPr>
      </w:pPr>
      <w:r w:rsidRPr="00B1490F">
        <w:rPr>
          <w:color w:val="000000"/>
          <w:sz w:val="26"/>
          <w:szCs w:val="26"/>
        </w:rPr>
        <w:t>Không chỉ đặc sắc về nội dung, tác phẩm còn là điển hình mẫu mực về nghệ thuật cổ điển Đường thi. Bà sử dụng thể thơ thất ngôn bát cú, chuẩn mực về niêm, luật, đối, ngôn ngữ trau chuốt, mượt mà mặc dù đã được Việt hóa. Sử dụng thành công đảo ngữ, chơi chữ. Nghệ thuật tả cảnh ngụ tình xuất sắc, tả cảnh vật mà bộc lộ nỗi niềm, tâm trạng của tác giả.</w:t>
      </w:r>
    </w:p>
    <w:p w14:paraId="7172B436" w14:textId="77777777" w:rsidR="00B1490F" w:rsidRPr="00B1490F" w:rsidRDefault="00B1490F" w:rsidP="00B1490F">
      <w:pPr>
        <w:pStyle w:val="NormalWeb"/>
        <w:shd w:val="clear" w:color="auto" w:fill="FFFFFF"/>
        <w:spacing w:before="0" w:beforeAutospacing="0" w:after="260" w:afterAutospacing="0" w:line="360" w:lineRule="auto"/>
        <w:jc w:val="both"/>
        <w:rPr>
          <w:sz w:val="26"/>
          <w:szCs w:val="26"/>
        </w:rPr>
      </w:pPr>
      <w:r w:rsidRPr="00B1490F">
        <w:rPr>
          <w:color w:val="000000"/>
          <w:sz w:val="26"/>
          <w:szCs w:val="26"/>
        </w:rPr>
        <w:t>Qua bài thơ Qua đèo Ngang ta không chỉ ấn tượng bởi nghệ thuật tài tình, kết hợp nhuần nhuyễn giữa chất cổ điển đường thi và chất dân dã của dân tộc, mà còn bị cuốn hút bởi nội dung. Bức tranh phong cảnh đèo Ngang hiu quanh, mênh mông đã thể hiện tâm trạng buồn bã, nỗi niềm nhớ nước, thương nhà của tác giả.</w:t>
      </w:r>
    </w:p>
    <w:p w14:paraId="2A0B0A94" w14:textId="77777777" w:rsidR="008E2FC0" w:rsidRPr="00B1490F" w:rsidRDefault="008E2FC0" w:rsidP="00B1490F">
      <w:pPr>
        <w:spacing w:line="360" w:lineRule="auto"/>
        <w:rPr>
          <w:rFonts w:ascii="Times New Roman" w:hAnsi="Times New Roman" w:cs="Times New Roman"/>
          <w:sz w:val="26"/>
          <w:szCs w:val="26"/>
        </w:rPr>
      </w:pPr>
    </w:p>
    <w:sectPr w:rsidR="008E2FC0" w:rsidRPr="00B1490F"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FFCA" w14:textId="77777777" w:rsidR="002515B3" w:rsidRDefault="002515B3" w:rsidP="00B1490F">
      <w:pPr>
        <w:spacing w:after="0" w:line="240" w:lineRule="auto"/>
      </w:pPr>
      <w:r>
        <w:separator/>
      </w:r>
    </w:p>
  </w:endnote>
  <w:endnote w:type="continuationSeparator" w:id="0">
    <w:p w14:paraId="142239D1" w14:textId="77777777" w:rsidR="002515B3" w:rsidRDefault="002515B3" w:rsidP="00B1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FDDE" w14:textId="77777777" w:rsidR="002515B3" w:rsidRDefault="002515B3" w:rsidP="00B1490F">
      <w:pPr>
        <w:spacing w:after="0" w:line="240" w:lineRule="auto"/>
      </w:pPr>
      <w:r>
        <w:separator/>
      </w:r>
    </w:p>
  </w:footnote>
  <w:footnote w:type="continuationSeparator" w:id="0">
    <w:p w14:paraId="257046A4" w14:textId="77777777" w:rsidR="002515B3" w:rsidRDefault="002515B3" w:rsidP="00B1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75F7" w14:textId="56B95F94" w:rsidR="00B1490F" w:rsidRDefault="00B1490F">
    <w:pPr>
      <w:pStyle w:val="Header"/>
    </w:pPr>
    <w:r>
      <w:rPr>
        <w:noProof/>
      </w:rPr>
      <mc:AlternateContent>
        <mc:Choice Requires="wps">
          <w:drawing>
            <wp:anchor distT="0" distB="0" distL="114300" distR="114300" simplePos="0" relativeHeight="251660288" behindDoc="0" locked="0" layoutInCell="0" allowOverlap="1" wp14:anchorId="20948942" wp14:editId="7D62704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F27010C" w14:textId="60604C84" w:rsidR="00B1490F" w:rsidRPr="00B1490F" w:rsidRDefault="00B1490F">
                              <w:pPr>
                                <w:spacing w:after="0" w:line="240" w:lineRule="auto"/>
                                <w:rPr>
                                  <w:rFonts w:ascii="Times New Roman" w:hAnsi="Times New Roman" w:cs="Times New Roman"/>
                                </w:rPr>
                              </w:pPr>
                              <w:r w:rsidRPr="00B1490F">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94894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F27010C" w14:textId="60604C84" w:rsidR="00B1490F" w:rsidRPr="00B1490F" w:rsidRDefault="00B1490F">
                        <w:pPr>
                          <w:spacing w:after="0" w:line="240" w:lineRule="auto"/>
                          <w:rPr>
                            <w:rFonts w:ascii="Times New Roman" w:hAnsi="Times New Roman" w:cs="Times New Roman"/>
                          </w:rPr>
                        </w:pPr>
                        <w:r w:rsidRPr="00B1490F">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47B5D8B" wp14:editId="4BC0650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DF43B5A" w14:textId="77777777" w:rsidR="00B1490F" w:rsidRDefault="00B1490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47B5D8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DF43B5A" w14:textId="77777777" w:rsidR="00B1490F" w:rsidRDefault="00B1490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0F"/>
    <w:rsid w:val="002515B3"/>
    <w:rsid w:val="008E2FC0"/>
    <w:rsid w:val="00B1490F"/>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2855"/>
  <w15:chartTrackingRefBased/>
  <w15:docId w15:val="{5FF0ECA3-2065-453D-B638-D4FA20F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0F"/>
  </w:style>
  <w:style w:type="paragraph" w:styleId="Footer">
    <w:name w:val="footer"/>
    <w:basedOn w:val="Normal"/>
    <w:link w:val="FooterChar"/>
    <w:uiPriority w:val="99"/>
    <w:unhideWhenUsed/>
    <w:rsid w:val="00B1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2023-03-30T03:49:00Z</dcterms:created>
  <dcterms:modified xsi:type="dcterms:W3CDTF">2023-03-30T03:51:00Z</dcterms:modified>
</cp:coreProperties>
</file>