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2E" w:rsidRPr="00A162C5" w:rsidRDefault="00B0162E" w:rsidP="00B0162E">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11</w:t>
      </w:r>
    </w:p>
    <w:p w:rsidR="00B0162E" w:rsidRPr="00A162C5" w:rsidRDefault="00B0162E" w:rsidP="00B0162E">
      <w:pPr>
        <w:spacing w:line="360" w:lineRule="auto"/>
        <w:jc w:val="both"/>
        <w:rPr>
          <w:rFonts w:ascii="Times New Roman" w:hAnsi="Times New Roman" w:cs="Times New Roman"/>
          <w:b/>
          <w:sz w:val="26"/>
          <w:szCs w:val="26"/>
        </w:rPr>
      </w:pPr>
      <w:r w:rsidRPr="00A162C5">
        <w:rPr>
          <w:rFonts w:ascii="Times New Roman" w:hAnsi="Times New Roman" w:cs="Times New Roman"/>
          <w:color w:val="000000"/>
          <w:sz w:val="26"/>
          <w:szCs w:val="26"/>
          <w:shd w:val="clear" w:color="auto" w:fill="FFFFFF"/>
        </w:rPr>
        <w:t>Tổ trinh sát mặt đường bao gồm 3 nữ thanh niên xung phong là: Thao, Nho, Phương Định. Công việc của 3 cô gái là đo khối lượng đất, đá, đánh dấu vị trí ném bom, san lấp đường để đảm bảo xe chi viện từ miền Bắc vào Nam. Công việc bất vả, hiểm nguy, có thể hi sinh bất cứ lúc nào nhưng ba cô gái vẫn luôn hết lòng với công việc. Trong sinh hoạt họ yêu thương, đùm bọc, động viên lẫn nhau. Ba cô gái với 3 tính cách hoàn toàn khác nhau: Chị Thao nhìn thấy máu sẽ ngất đi, Nho thích thêu thùa, may vá, Phương Định nhỏ tuổi nhất có tâm hồn mộng mơ, hay ngồi hát vu vơ. Truyện đã khắc họa cuộc sống chiến đấu khắc nghiệt cũng cho thấy sự kiên cường, dũng cảm của những cô gái thanh niên xung phong trong kháng chiến xưa.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2E"/>
    <w:rsid w:val="00251461"/>
    <w:rsid w:val="006622D3"/>
    <w:rsid w:val="00B0162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21594-CA5A-4708-B49E-FD74FC7B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2023-03-07T09:47:00Z</dcterms:created>
  <dcterms:modified xsi:type="dcterms:W3CDTF">2023-03-07T09:47:00Z</dcterms:modified>
</cp:coreProperties>
</file>