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C0" w:rsidRPr="00C8782F" w:rsidRDefault="00793EC0" w:rsidP="00793EC0">
      <w:pPr>
        <w:spacing w:line="360" w:lineRule="auto"/>
        <w:jc w:val="center"/>
        <w:rPr>
          <w:rFonts w:ascii="Times New Roman" w:hAnsi="Times New Roman" w:cs="Times New Roman"/>
          <w:b/>
          <w:color w:val="000000"/>
          <w:sz w:val="26"/>
          <w:szCs w:val="26"/>
          <w:shd w:val="clear" w:color="auto" w:fill="FFFFFF"/>
        </w:rPr>
      </w:pPr>
      <w:r w:rsidRPr="00C8782F">
        <w:rPr>
          <w:rFonts w:ascii="Times New Roman" w:hAnsi="Times New Roman" w:cs="Times New Roman"/>
          <w:b/>
          <w:color w:val="000000"/>
          <w:sz w:val="26"/>
          <w:szCs w:val="26"/>
          <w:shd w:val="clear" w:color="auto" w:fill="FFFFFF"/>
        </w:rPr>
        <w:t>Tóm tắt Chiếc Thuyền Ngoài Xa – Mẫu 9</w:t>
      </w:r>
    </w:p>
    <w:p w:rsidR="00793EC0" w:rsidRPr="00C8782F" w:rsidRDefault="00793EC0" w:rsidP="00793EC0">
      <w:pPr>
        <w:spacing w:line="360" w:lineRule="auto"/>
        <w:jc w:val="both"/>
        <w:rPr>
          <w:rFonts w:ascii="Times New Roman" w:hAnsi="Times New Roman" w:cs="Times New Roman"/>
          <w:b/>
          <w:color w:val="000000"/>
          <w:sz w:val="26"/>
          <w:szCs w:val="26"/>
          <w:shd w:val="clear" w:color="auto" w:fill="FFFFFF"/>
        </w:rPr>
      </w:pPr>
      <w:r w:rsidRPr="00C8782F">
        <w:rPr>
          <w:rFonts w:ascii="Times New Roman" w:hAnsi="Times New Roman" w:cs="Times New Roman"/>
          <w:color w:val="000000"/>
          <w:sz w:val="26"/>
          <w:szCs w:val="26"/>
          <w:shd w:val="clear" w:color="auto" w:fill="FFFFFF"/>
        </w:rPr>
        <w:t>Nghệ sĩ nhiếp ảnh Phùng anh đã từng tham gia chiến tranh chống Mỹ, được trưởng phòng cử xuống vùng biển để chụp ảnh biển buổi sáng. Anh đã chụp được cảnh “đắt” trời cho. Nhưng ngay lúc ấy, Phùng phát hiện ra một bức tranh khác của cuộc sống. Một người chồng đã đánh đập vợ một cách dã man và đưa con vì bênh vực cho mẹ đã lao vào đánh bố. Oái ăm thay, sự thật nghiệt ngã đó lại xuất phát từ chiếc thuyền mà chỉ vài phút trước đây, là bức ảnh trong mơ của anh. Anh kể câu chuyện với Đẩu, bạn anh, chánh án tòa án huyện. Hai người đồng ý cách giải quyết của Đẩu: khuyên li hôn. Nhưng tại tòa án huyện, khi lắng nghe lời cầu xin không bỏ chồng và lời tâm sự của người đàn bà, anh và bạn anh hiểu rằng, không phải bất cứ chuyện gì cũng có thể giải quyết bằng luật pháp. Cuối truyện Đẩu đi gặp người đàn ông đánh vợ, Phùng xuống chỗ thuyền gặp Phác. Sau đó, anh trở về phòng văn hóa, suy nghĩ về bức ảnh chụp in trong lốc lịch.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C0"/>
    <w:rsid w:val="00251461"/>
    <w:rsid w:val="006622D3"/>
    <w:rsid w:val="00793EC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35517-DEC0-427D-8270-A89CC215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2023-03-04T10:46:00Z</dcterms:created>
  <dcterms:modified xsi:type="dcterms:W3CDTF">2023-03-04T10:47:00Z</dcterms:modified>
</cp:coreProperties>
</file>