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BD" w:rsidRPr="00C8782F" w:rsidRDefault="004055BD" w:rsidP="004055BD">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6</w:t>
      </w:r>
    </w:p>
    <w:p w:rsidR="004055BD" w:rsidRPr="00C8782F" w:rsidRDefault="004055BD" w:rsidP="004055BD">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color w:val="000000"/>
          <w:sz w:val="26"/>
          <w:szCs w:val="26"/>
          <w:shd w:val="clear" w:color="auto" w:fill="FFFFFF"/>
        </w:rPr>
        <w:t>Để hoàn thành bộ lịch có cảnh biển ngày Tết theo yêu cầu của trưởng phòng, Phùng đã trở về vùng biển miền Trung nơi mình đã chiến đấu khi xưa để tác nghiệp. Sau nhiều ngày tìm kiếm, cuối cùng Phùng cũng bắt gặp cảnh tượng trời cho, anh đã bấm máy liên tục để ghi lại những bức ảnh đáng giá. Khi đang say mê sáng tạo nghệ thuật, Phùng vô tình bắt gặp cảnh bạo lực của gia đình người hàng chài. Không chỉ lao vào bảo vệ người đàn bà đáng thương trước trận đòn roi của chồng, Phùng còn quyết định ở lại vùng biển vài ngày để cùng chánh án Đẩu giúp đỡ người đàn bà li hôn chồng. Trước sự ngạc nhiên của Phùng và Đẩu, người đàn bà đã từ chối sự giúp đỡ, thậm chí còn quỳ lạy để không phải bỏ chồng. Hành động của người đàn bà hàng chài khiến Phùng và Đẩu không sao hiểu được. Thế nhưng sau khi người đàn bà giải thích, hai người bỗng nhận ra nhiều góc khuất của cuộc sống. Phùng nhận ra rằng cần có cái nhìn sâu sắc, nhiều chiều về cuộc sống chứ không phải cái nhìn phiến diện, cảm quan qua vẻ bề ngoài của nó.</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BD"/>
    <w:rsid w:val="00251461"/>
    <w:rsid w:val="004055B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9AFE8-9005-434B-A3FF-3CED4F0D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2023-03-04T10:46:00Z</dcterms:created>
  <dcterms:modified xsi:type="dcterms:W3CDTF">2023-03-04T10:46:00Z</dcterms:modified>
</cp:coreProperties>
</file>