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07388" w:rsidRDefault="00307388" w:rsidP="00307388">
      <w:pPr>
        <w:pStyle w:val="NormalWeb"/>
        <w:spacing w:before="0" w:beforeAutospacing="0" w:after="0" w:afterAutospacing="0" w:line="276" w:lineRule="auto"/>
        <w:jc w:val="center"/>
        <w:rPr>
          <w:b/>
          <w:color w:val="000000"/>
          <w:sz w:val="26"/>
          <w:szCs w:val="26"/>
          <w:lang w:val="vi-VN"/>
        </w:rPr>
      </w:pPr>
      <w:r w:rsidRPr="00307388">
        <w:rPr>
          <w:b/>
          <w:color w:val="000000"/>
          <w:sz w:val="26"/>
          <w:szCs w:val="26"/>
        </w:rPr>
        <w:t xml:space="preserve">Thuyết minh về một danh lam thắng cảnh mẫu </w:t>
      </w:r>
      <w:r w:rsidRPr="00307388">
        <w:rPr>
          <w:b/>
          <w:color w:val="000000"/>
          <w:sz w:val="26"/>
          <w:szCs w:val="26"/>
          <w:lang w:val="vi-VN"/>
        </w:rPr>
        <w:t>8</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 xml:space="preserve">Nói về văn hóa tâm linh của </w:t>
      </w:r>
      <w:bookmarkStart w:id="0" w:name="_GoBack"/>
      <w:r w:rsidRPr="00307388">
        <w:rPr>
          <w:sz w:val="26"/>
          <w:szCs w:val="26"/>
        </w:rPr>
        <w:t>người Việt không thể không nhắc đến những đền chùa cổ kính, linh thiêng mang nét đẹp đặc trưng, trầm lắng, nơi bày tỏ niềm thành kính, biết ơn với người xưa, với tín ngưỡng tôn giáo. Một trong những ngôi chùa cổ, nổi tiếng của nước ta phải kể đến chùa Hương - danh lam thắng cảnh, di tích lịch sử văn hóa và tín ngưỡng của Việt Nam.</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Chùa Hương hay còn gọi là Hương Sơn là cả một quần thể văn hóa - tôn giáo Việt Nam, gồm hàng chục ngôi chùa thờ Phật, vài ngôi đền thờ thần, các ngôi đình, thờ tín ngưỡng nông nghiệp, nằm ở xã Hương Sơn, huyện Mỹ Đức, thành phố Hà Nội, được xây dựng vào khoảng cuối thế kỷ 17 vào thời kỳ Đàng Trong - Đàng Ngoài, sau đó bị hủy hoại trong kháng chiến chống Pháp năm 1947, sau đó được phục dựng lại năm 1988 do Thượng Tọa Thích Viên Thành dưới sự chỉ dạy của cố Hòa thượng Thích Thanh Chân.</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Nơi đây gắn liền với với tín ngưỡng dân gian thờ Bà Chúa Ba, theo phật thoại xưa kể lại rằng người con gái thứ ba của vua Diệu Trang Vương nước Hương Lâm tên là Diệu Thiện chính là chúa Ba hiện thân của Bồ Tát Quan Thế m, trải qua nhiều thử thách, gian nan với chín năm tu hành bà đã đắc đạo thành Phật để cứu độ chúng sinh.</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Dưới đôi bàn tay khéo léo của người xưa cùng với những nét đẹp tạo hóa mà thiên nhiên ban tặng, mà vẻ đẹp của chùa Hương mang một dấu ấn rất riêng, đưa ta đi từ bất ngờ này đến bất ngờ khác. Quần thể chùa Hương có nhiều công trình kiến trúc rải rác trong thung lũng suối Yến.</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Khu vực chính là chùa Ngoài, còn gọi là chùa Trò, tên chữ là chùa Thiên Trù. Chùa nằm không xa bến Trò nơi khách hành hương đi ngược suối Yến từ bến Đục vào chùa thì xuống đò ở đấy mà lên bộ. Tam quan chùa được cất trên ba khoảng sân rộng lát gạch. Sân thứ ba dựng tháp chuông với ba tầng mái.</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Đây là một công trình cổ, dáng dấp độc đáo vì lộ hai đầu hồi tam giác trên tầng cao nhất. Tháp chuông này nguyên thủy thuộc chùa làng Cao Mật, tỉnh Hà Đông, năm 1980 được di chuyển về chùa Hương làm tháp chuông.Chùa Chính, tức chùa Trong không phải là một công trình nhân tạo mà là một động đá thiên nhiên.</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Ở lối xuống hang động có cổng lớn, trán cổng ghi bốn chữ “Hương Tích động môn”. Qua cổng là con dốc dài, lối đi xây thành 120 bậc lát đá. Vách động có năm chữ Hán“Nam thiên đệ nhất động” là bút tích của Tĩnh Đô Vương Trịnh Sâm. Ngoài ra động còn có một số bia và thi văn tạc trên vách đá.</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Lễ hội chùa Hương được tổ chức vào ngày mồng sáu tháng giêng, thường kéo dài đến hạ tuần tháng ba âm lịch. Vào dịp lễ, hàng triệu phật tử cùng du khách tứ phương lại nô nức trẩy hội chùa Hương.</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Đỉnh cao của lễ hội là từ rằm tháng giêng đến 18 tháng hai âm lịch.Đây là ngày lễ khai sơn của địa phương nhưng ngày nay nghi lễ khai sơn được hiểu theo nghĩa mở- mở cửa chùa. Lễ hội chùa Hương trong phần lễ thực hiện rất đơn giản.</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lastRenderedPageBreak/>
        <w:t>Một ngày trước khi khai hội, tất cả các đền, chùa, đình, miếu đều được thắp hương nghi ngút.Ở trong chùa Trong có lễ dâng hương, gồm hương, hoa, đèn, nến, hoa quả và thức ăn chay. Lúc cúng có hai tăng ni mặc áo cà sa mang đồ lễ chay đàn rồi mới tiến dùng đồ lễ lên bàn thờ.</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Từ ngày mở hội cho đến hết hội, chỉ thỉnh thoảng mới có sư ở các chùa trên đến gõ mõ tụng kinh chừng nửa giờ tại các chùa, miếu, đền. Còn hương khói thì không bao giờ dứt. Về phần lễ có nghiêng về “thiền”. Nhưng ở chùa ngoài lại thờ các vị sơn thần thượng đẳng với đủ màu sắc của đạo giáo.</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Đền Cửa Vòng là “chân long linh từ” thờ bà chúa Thượng Ngàn, người cai quản cả vùng rừng núi xung quanh với cái tên là “tì nữ tuý Hồng” của sơn thần tối cao. Chùa Bắc Đài, chùa Tuyết Sơn, chùa Cả và đình Quân thờ ngũ hổ và tín ngưỡng cá thần. Ta có thể thấy phần lễ là tổng hợp toàn thể hệ thống tín ngưỡng, gần như là tổng thể những tín ngưỡng tôn giáo của Việt Nam.</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Trong lễ hội có rước lễ và rước văn. Người làng dinh kiệu tới nhà ông soạn văn tế, rước bản văn ra đền để chủ tế trịnh trọng đọc, điều khiển các bô lão của làng làm lễ tế rước các vị thần làng. Lễ hội chùa Hương còn là nơi hội tụ các sinh hoạt văn hóa dân tộc độc đáo như bơi thuyền, leo núi và các chiếu hát chèo, hát văn.</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Không chỉ có vẻ đẹp độc đáo của kiến trúc, phong cảnh chùa cùng với nét đặc sắc của ngày lễ mà chùa Hương còn chứa đựng những giá trị sâu sắc về văn hóa tâm linh, lịch sử dân tộc và còn là giá trị sống của chuỗi phát triển con người từ xa xưa đến ngày nay, cần được bảo tồn, duy trì và gìn giữ di sản mà ông cha ta để lại.</w:t>
      </w:r>
    </w:p>
    <w:p w:rsidR="00307388" w:rsidRPr="00307388" w:rsidRDefault="00307388" w:rsidP="00307388">
      <w:pPr>
        <w:pStyle w:val="NormalWeb"/>
        <w:shd w:val="clear" w:color="auto" w:fill="FFFFFF"/>
        <w:spacing w:before="0" w:beforeAutospacing="0" w:after="240" w:afterAutospacing="0" w:line="276" w:lineRule="auto"/>
        <w:jc w:val="both"/>
        <w:rPr>
          <w:sz w:val="26"/>
          <w:szCs w:val="26"/>
        </w:rPr>
      </w:pPr>
      <w:r w:rsidRPr="00307388">
        <w:rPr>
          <w:sz w:val="26"/>
          <w:szCs w:val="26"/>
        </w:rPr>
        <w:t>Như vậy, với những giá trị đó, chùa Hương chính là niềm tự hào của người Hà Nội nói chung và người Việt Nam nói riêng, đến với chùa Hương là đến với không gian thanh tịnh, sống chậm lại để cảm nhận sự nhẹ nhõm trong tâm hồn, buông bỏ mọi áp lực, căng thẳng trong cuộc sống ngoài kia.</w:t>
      </w:r>
    </w:p>
    <w:bookmarkEnd w:id="0"/>
    <w:p w:rsidR="00307388" w:rsidRPr="00307388" w:rsidRDefault="00307388" w:rsidP="00307388">
      <w:pPr>
        <w:pStyle w:val="NormalWeb"/>
        <w:spacing w:before="0" w:beforeAutospacing="0" w:after="0" w:afterAutospacing="0" w:line="276" w:lineRule="auto"/>
        <w:jc w:val="both"/>
        <w:rPr>
          <w:b/>
          <w:color w:val="000000"/>
          <w:sz w:val="26"/>
          <w:szCs w:val="26"/>
          <w:lang w:val="vi-VN"/>
        </w:rPr>
      </w:pPr>
    </w:p>
    <w:sectPr w:rsidR="00307388" w:rsidRPr="00307388" w:rsidSect="00307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88"/>
    <w:rsid w:val="000B7E50"/>
    <w:rsid w:val="000E4985"/>
    <w:rsid w:val="0030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5BFA"/>
  <w15:chartTrackingRefBased/>
  <w15:docId w15:val="{F49D55B0-AC39-422D-9F44-54B299D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Company>Microsoft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2023-01-09T04:28:00Z</dcterms:created>
  <dcterms:modified xsi:type="dcterms:W3CDTF">2023-01-09T04:29:00Z</dcterms:modified>
</cp:coreProperties>
</file>