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91233" w:rsidRDefault="00491233" w:rsidP="00491233">
      <w:pPr>
        <w:pStyle w:val="NormalWeb"/>
        <w:spacing w:before="0" w:beforeAutospacing="0" w:after="0" w:afterAutospacing="0" w:line="276" w:lineRule="auto"/>
        <w:jc w:val="center"/>
        <w:rPr>
          <w:b/>
          <w:color w:val="000000"/>
          <w:sz w:val="26"/>
          <w:szCs w:val="26"/>
          <w:lang w:val="vi-VN"/>
        </w:rPr>
      </w:pPr>
      <w:r w:rsidRPr="00491233">
        <w:rPr>
          <w:b/>
          <w:color w:val="000000"/>
          <w:sz w:val="26"/>
          <w:szCs w:val="26"/>
        </w:rPr>
        <w:t xml:space="preserve">Thuyết minh về một danh lam thắng cảnh mẫu </w:t>
      </w:r>
      <w:r w:rsidRPr="00491233">
        <w:rPr>
          <w:b/>
          <w:color w:val="000000"/>
          <w:sz w:val="26"/>
          <w:szCs w:val="26"/>
          <w:lang w:val="vi-VN"/>
        </w:rPr>
        <w:t>10</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Văn Miếu Quốc Tử Giám tọa lạc giữa thủ đô Hà Nội, được xem là trường đại học đầu tiên tại Việt Nam. Từ những năm đầu tiên, ngôi trường này đã tụ họp rất nhiều người tài, đóng góp vào công cuộc xây dựng và phát triển đất nước. Hiện nay Văn Miếu vẫn là điểm đến của nhiều du khách khi ghé thăm Hà Nội bởi kiến trúc độc đáo, ấn tượng.</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Văn Miếu Quốc Tử Giám đã trải qua ba</w:t>
      </w:r>
      <w:bookmarkStart w:id="0" w:name="_GoBack"/>
      <w:bookmarkEnd w:id="0"/>
      <w:r w:rsidRPr="00491233">
        <w:rPr>
          <w:sz w:val="26"/>
          <w:szCs w:val="26"/>
        </w:rPr>
        <w:t>o nhiêu biến động, thăng trầm của lịch sử nhưng nó vẫn giữ được nét đẹp truyền thống của con người Hà Nội. Đó là giá trị tinh thần cao đẹp được gìn giữ từ bao nhiêu năm. Văn Miếu nằm ở phía Nam kinh thành Thăng Long thời Lí. Văn Miếu được được vào hoạt động trong khoảng thời gian từ 1076 cho đến 1820, đào tạo ra nhiều nhân tài cho đất nước.</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Văn Miếu bao gồm hai di tích chính là Văn Miếu thờ Khổng Tử, các bậc hiền triết và Tư nghiệp Quốc Tử Giám Chu Văn An, người thầy đầu tiên của trường học. Trải qua bao nhiêu năm nhưng Văn Miếu vẫn giữ được những nét đẹp cổ xưa.</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Ban đầu Văn Miếu là nơi học tập của các hoàng tử, sau này mới mở rộng ra cho những người tài trong cả nước. Văn Miếu có diện tích 54.331 m2 bao gồm Hồ Văn, vườn Giám và nội tự được bao quanh bằng tường gạch vồ. Với những kiến trúc được thiết kế từ thời xa xưa, in dấu biết bao nhiêu thăng trầm của thời gian, của những đổi thay đất nước.</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Khi bước vào khu Văn Miếu, du khách sẽ đến với cổng chính, trên cổng chính là chữ Văn Miếu Môn. Phía ngoài cổng có đôi rồng đá thời Lê, bên trong là rồng đá thời Nguyễn. Khu thứ hai chính là Khuê Văn Các được xây dựng năm 1805 gồm 2 tầng, 8 mái rất rộng rãi. Đây là nơi tổ chức bình các bài thơ và văn hay của sĩ tử thời xưa. Khu thứ ba chính là từ gác Khuê Văn tới Đại Thành Môn, ở giữa có một hồ vuông gọi là Thiên Quang Tĩnh. Ở hai bên hồ là nơi lưu giữ 82 bia tiến sĩ có ghi tên, quê quán, chức danh của những người nổi tiếng như Ngô Thì Nhậm, Lê Quý Đôn...</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Cuối sân là nhà Đại bái và hậu cung; có những hiện vật quý hiếm được lưu truyền từ bao đời nay như chuông Bích Ung do Nguyễn Nghiêm đúc vào năm 1768. Đây được xem là chiếc chuông lớn, có giá trị lịch sử và văn hóa lâu đời. Tấm khánh mặt trong có hai chữ Thọ Xương, mặt ngoài khắc bài mình biết theo kiểu chữ lệ nói về công dụng loại nhạc cụ này. Khu thứ 5 chính là Trường Quốc Tử Giám. Ở đây là nơi dạy học, tuyển chọn người tài, đỗ đạt cao giúp cho vua nâng cao trí thức. Có rất nhiều người từ ngôi trường này đã gây nên tiếng vang lớn cho đến ngày nay như Chu Văn An, Bùi Quốc Khải...</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Văn Miếu Quốc Tử Giám được xây dựng chủ yếu bằng gỗ lim, gạch đất nung, ngói mũi hàng mang nét nghệ thuật của triều Lê và Nguyễn. Những nét kiến trúc độc đáo ấy được xây dựng khéo léo bởi những bàn tay tài hoa.</w:t>
      </w:r>
    </w:p>
    <w:p w:rsidR="00491233" w:rsidRPr="00491233" w:rsidRDefault="00491233" w:rsidP="00491233">
      <w:pPr>
        <w:pStyle w:val="NormalWeb"/>
        <w:shd w:val="clear" w:color="auto" w:fill="FFFFFF"/>
        <w:spacing w:before="0" w:beforeAutospacing="0" w:after="240" w:afterAutospacing="0" w:line="276" w:lineRule="auto"/>
        <w:jc w:val="both"/>
        <w:rPr>
          <w:sz w:val="26"/>
          <w:szCs w:val="26"/>
        </w:rPr>
      </w:pPr>
      <w:r w:rsidRPr="00491233">
        <w:rPr>
          <w:sz w:val="26"/>
          <w:szCs w:val="26"/>
        </w:rPr>
        <w:t>Cho đến ngày nay Văn Miếu Quốc Tử Giám vẫn là địa điểm du lịch của rất nhiều người, vừa nhớ về cội nguồn, vừa khấn bái, vừa tìm hiểu được lịch sử của cha ông ta. Nơi đây còn được xem là tâm điểm của Hà Nội, của thủ đô nghìn năm văn hiến.</w:t>
      </w:r>
    </w:p>
    <w:p w:rsidR="00491233" w:rsidRPr="00491233" w:rsidRDefault="00491233" w:rsidP="00491233">
      <w:pPr>
        <w:pStyle w:val="NormalWeb"/>
        <w:spacing w:before="0" w:beforeAutospacing="0" w:after="0" w:afterAutospacing="0" w:line="276" w:lineRule="auto"/>
        <w:jc w:val="both"/>
        <w:rPr>
          <w:b/>
          <w:color w:val="000000"/>
          <w:sz w:val="26"/>
          <w:szCs w:val="26"/>
          <w:lang w:val="vi-VN"/>
        </w:rPr>
      </w:pPr>
    </w:p>
    <w:sectPr w:rsidR="00491233" w:rsidRPr="00491233" w:rsidSect="00491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3"/>
    <w:rsid w:val="000B7E50"/>
    <w:rsid w:val="000E4985"/>
    <w:rsid w:val="0049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5C46"/>
  <w15:chartTrackingRefBased/>
  <w15:docId w15:val="{8AE36D10-31F8-493C-B6E5-37F855AE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2023-01-09T04:31:00Z</dcterms:created>
  <dcterms:modified xsi:type="dcterms:W3CDTF">2023-01-09T04:31:00Z</dcterms:modified>
</cp:coreProperties>
</file>