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35" w:rsidRPr="002E79AD" w:rsidRDefault="00115735" w:rsidP="00115735">
      <w:pPr>
        <w:pStyle w:val="NormalWeb"/>
        <w:shd w:val="clear" w:color="auto" w:fill="FFFFFF"/>
        <w:spacing w:before="0" w:beforeAutospacing="0" w:line="360" w:lineRule="auto"/>
        <w:jc w:val="center"/>
        <w:rPr>
          <w:rStyle w:val="toc-heading"/>
          <w:b/>
          <w:bCs/>
          <w:sz w:val="36"/>
          <w:szCs w:val="36"/>
          <w:shd w:val="clear" w:color="auto" w:fill="FFFFFF"/>
          <w:lang w:val="vi-VN"/>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7</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Bánh trôi nước là một trong những bài thơ nổi của Bà Chúa Thơ Nôm Hồ Xuân Hương. Bài thơ vừa cho thấy vẻ đẹp và số phận người phụ nữ trong xã hội cũ, đồng thời cho thấy tấm lòng nhân văn cao cả của bà: yêu thương trân trọng người phụ nữ.</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Bài thơ có hai lớp nghĩa chính, lớp nghĩa thứ nhất là lớp nghĩa tả thực, miêu tả bánh trôi nước từ hình dáng cho đến cách làm. Bánh trôi có hình tròn, màu trắng. Làm bánh trôi bằng cách viên thành hình tròn nhỏ vừa ăn, bên trong bánh trôi là một viên đường nhỏ, thường được làm bằng đường phên hoặc đường phèn. Khi luộc thấy bánh lên tức là bánh đã chín. Bài thơ đã mô tả một cách chân thực, chính xác về món ăn dân dã, quen thuộc của nhân dân ta.</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Nhưng ẩn đằng sau lớp nghĩa tả thực đó lại là lớp nghĩa ẩn dụ hết sức tinh tế, sâu sắc, hình ảnh bánh trôi cũng chính là hình ảnh biểu tượng cho người phụ nữ. Mở đầu bài thơ tác giả sử dụng mô típ quen thuộc trong văn học dân gian “Thân em”. Hai chữ thân em nói lên nỗi đau thân phận của người phụ nữ trong xã hội xưa. Tiếng thơ của Hồ Xuân Hương có sự đồng điệu, gặp gỡ với những tiếng hát than thân trong ca dao:</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như tấm lụa đào,</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Phất phơ giữa chợ biết vào tay ai”.</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như hạt mưa sa</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Hạt vào đài các, hạt ra ruộng cày”</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lastRenderedPageBreak/>
        <w:t>Việc Hồ Xuân Hương sử dụng các ngữ liệu dân gian vừa khiến cho thơ bà gần gũi, mềm mại với đời sống, mặt khác làm cho tiếng thơ trở nên da diết, thấm đầy chất nhân bản, trở thành tiếng thơ của bao người.</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Ngay từ câu thơ đầu tiên của bài, bà đã khẳng định vẻ đẹp của người phụ nữ: trắng, tròn, họ mang vẻ đẹp phúc hậu, hiền từ. Lời khẳng định này cũng cho thấy bà rất có ý thức về bản ngã của mình nói riêng và của những người phụ nữ nói chung.</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Mang vẻ đẹp về hình thức, ý thức được vẻ đẹp đó, nhưng số phận của họ lại hết truân chuyên, vất vả:</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Bảy nổi ba chìm với nước non</w:t>
      </w:r>
      <w:r w:rsidRPr="002E79AD">
        <w:rPr>
          <w:sz w:val="36"/>
          <w:szCs w:val="36"/>
        </w:rPr>
        <w:br/>
      </w:r>
      <w:r w:rsidRPr="002E79AD">
        <w:rPr>
          <w:rStyle w:val="Emphasis"/>
          <w:sz w:val="36"/>
          <w:szCs w:val="36"/>
          <w:bdr w:val="none" w:sz="0" w:space="0" w:color="auto" w:frame="1"/>
        </w:rPr>
        <w:t>Rắn nát mặc dầu tay kẻ nặn</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Thân phận của họ cũng chẳng khác gì những tấm lụa đào, hạt mưa sa,… người con gái trong xã hội cũ không được tự quyết định số phận, hạnh phúc của mình. Khi ở nhà họ phụ thuộc vào cha mẹ, cha mẹ đặt đâu họ phải ngồi ở đó, đến lúc đã yên bề gia thất số phận của họ lại tiếp tục bị phụ thuộc vào người chồng. Những người phụ nữ này thật nhỏ bé và đáng thương, cuộc đời chìm nổi với biết bao sóng gió, hạnh phúc của bản thân không được tự mình quyết định.</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Mặc dù cuộc sống không được suôn sẻ, luôn gặp phải những sóng gió nhưng những người phụ nữ ấy lại mang trong mình những phẩm chất hết sức tốt đẹp:</w:t>
      </w:r>
    </w:p>
    <w:p w:rsidR="00115735" w:rsidRPr="002E79AD" w:rsidRDefault="00115735" w:rsidP="00115735">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lastRenderedPageBreak/>
        <w:t>Họ là những người phụ nữ luôn mang trong mình tấm lòng trong trắng, tốt đẹp, dù gặp cảnh ngộ nào cũng vẫn giữ được tấm lòng son sắt, thủy chung. Chữ son như một điểm sáng, nhãn tự trong bài, làm bừng sáng nét đẹp về nhân cách, phẩm chất của người phụ nữ Việt Nam.</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Bài thơ sử dụng thể thơ thất ngôn tứ tuyệt, ngôn ngữ cô đọng, hàm súc. Sử dụng nghệ thuật ẩn dụ đặc sắc. Kết hợp linh hoạt các mô típ của văn học dân gian khiến cho bài thơ vừa giản dị, gần gũi vừa mang dáng dấp uyên bác, tài hoa. Tất cả những yếu tố đó đã góp phần tạo nên sự thành công cho tác phẩm</w:t>
      </w:r>
    </w:p>
    <w:p w:rsidR="00115735" w:rsidRPr="002E79AD" w:rsidRDefault="00115735" w:rsidP="00115735">
      <w:pPr>
        <w:pStyle w:val="NormalWeb"/>
        <w:shd w:val="clear" w:color="auto" w:fill="FFFFFF"/>
        <w:spacing w:before="0" w:beforeAutospacing="0" w:after="0" w:afterAutospacing="0" w:line="360" w:lineRule="auto"/>
        <w:jc w:val="both"/>
        <w:rPr>
          <w:sz w:val="36"/>
          <w:szCs w:val="36"/>
        </w:rPr>
      </w:pPr>
      <w:r w:rsidRPr="002E79AD">
        <w:rPr>
          <w:sz w:val="36"/>
          <w:szCs w:val="36"/>
        </w:rPr>
        <w:t>Qua tác phẩm này ta có thể thấy Hồ Xuân Hương là người hết sức trân trọng, ngợi ca vẻ đẹp của người phụ nữ không chỉ ở phẩm chất mà ngay cả vẻ đẹp bề ngoài. Đồng thời lời thơ tha thiết cũng là tiếng nói cảm thông với số phận chìm nổi, bị lệ thuộc của người con gái. Qua đây còn lên án xã hội cũ đã đè nén, áp bức, tước bỏ quyền được lựa chọn cuộc sống, hạnh phúc của con người.</w:t>
      </w:r>
    </w:p>
    <w:p w:rsidR="00115735" w:rsidRPr="002E79AD" w:rsidRDefault="00115735" w:rsidP="00115735">
      <w:pPr>
        <w:pStyle w:val="NormalWeb"/>
        <w:shd w:val="clear" w:color="auto" w:fill="FFFFFF"/>
        <w:spacing w:before="0" w:beforeAutospacing="0" w:line="360" w:lineRule="auto"/>
        <w:rPr>
          <w:rStyle w:val="toc-heading"/>
          <w:b/>
          <w:bCs/>
          <w:sz w:val="36"/>
          <w:szCs w:val="36"/>
          <w:shd w:val="clear" w:color="auto" w:fill="FFFFFF"/>
          <w:lang w:val="vi-VN"/>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35"/>
    <w:rsid w:val="00115735"/>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938E-04FC-44D7-ADC8-34EBCDF4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115735"/>
  </w:style>
  <w:style w:type="character" w:styleId="Emphasis">
    <w:name w:val="Emphasis"/>
    <w:basedOn w:val="DefaultParagraphFont"/>
    <w:uiPriority w:val="20"/>
    <w:qFormat/>
    <w:rsid w:val="00115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2023-02-21T08:04:00Z</dcterms:created>
  <dcterms:modified xsi:type="dcterms:W3CDTF">2023-02-21T08:04:00Z</dcterms:modified>
</cp:coreProperties>
</file>