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87185" w:rsidRDefault="00E87185" w:rsidP="00E87185">
      <w:pPr>
        <w:spacing w:line="276" w:lineRule="auto"/>
        <w:jc w:val="center"/>
        <w:rPr>
          <w:rFonts w:ascii="Times New Roman" w:hAnsi="Times New Roman" w:cs="Times New Roman"/>
          <w:b/>
          <w:color w:val="000000"/>
          <w:sz w:val="26"/>
          <w:szCs w:val="26"/>
          <w:lang w:val="vi-VN"/>
        </w:rPr>
      </w:pPr>
      <w:bookmarkStart w:id="0" w:name="_GoBack"/>
      <w:r w:rsidRPr="00E87185">
        <w:rPr>
          <w:rFonts w:ascii="Times New Roman" w:hAnsi="Times New Roman" w:cs="Times New Roman"/>
          <w:b/>
          <w:color w:val="000000"/>
          <w:sz w:val="26"/>
          <w:szCs w:val="26"/>
        </w:rPr>
        <w:t xml:space="preserve">Nghị luận về bạo lực học đường mẫu </w:t>
      </w:r>
      <w:r w:rsidRPr="00E87185">
        <w:rPr>
          <w:rFonts w:ascii="Times New Roman" w:hAnsi="Times New Roman" w:cs="Times New Roman"/>
          <w:b/>
          <w:color w:val="000000"/>
          <w:sz w:val="26"/>
          <w:szCs w:val="26"/>
          <w:lang w:val="vi-VN"/>
        </w:rPr>
        <w:t>8</w:t>
      </w:r>
    </w:p>
    <w:bookmarkEnd w:id="0"/>
    <w:p w:rsidR="00E87185" w:rsidRPr="00E87185" w:rsidRDefault="00E87185" w:rsidP="00E87185">
      <w:pPr>
        <w:spacing w:line="276" w:lineRule="auto"/>
        <w:jc w:val="both"/>
        <w:rPr>
          <w:rFonts w:ascii="Times New Roman" w:hAnsi="Times New Roman" w:cs="Times New Roman"/>
          <w:b/>
          <w:color w:val="000000"/>
          <w:sz w:val="26"/>
          <w:szCs w:val="26"/>
          <w:lang w:val="vi-VN"/>
        </w:rPr>
      </w:pPr>
      <w:r w:rsidRPr="00E87185">
        <w:rPr>
          <w:rFonts w:ascii="Times New Roman" w:hAnsi="Times New Roman" w:cs="Times New Roman"/>
          <w:sz w:val="26"/>
          <w:szCs w:val="26"/>
          <w:shd w:val="clear" w:color="auto" w:fill="FFFFFF"/>
        </w:rPr>
        <w:t>Vấn đề bạo lực học đường đang được dư luận xã hội quan tâm cao độ. Bộ Giáo dục và Đào tạo phải lên tiếng kêu gọi “ngăn chặn bạo lực học đường”. Nhà trường và phụ huynh lo lắng. Học sinh, sinh viên lo lắng... Cả xã hội đang lo lắng. Những câu hỏi, băn khoăn, thậm chí bức xúc cứ tăng dần. Liên tục những cụm từ, tựa đề đập vào mắt độc giả: “Chờ nhà trường và gia đình”, “Mong các bạn đừng vô cảm”, “Học thầy không tày học bạn”, “Sợ làm nạn nhân tiếp theo”, “Cần những bài học thực tế”, “Dạy con trước hết phải hiểu con”… Nghe ra, dù suy nghĩ tích cực hay tiêu cực, thấy ai cũng có lý cả… Thực tế cho thấy, nhà trường hiện nay đang tách rời việc dạy chữ với dạy nhân cách, chỉ lo truyền đạt kiến thức sách vở. Trong khi đó, thực tế xã hội đòi hỏi việc dạy nhân cách phải thấm vào trong từng môn học để giáo dục phẩm chất, nhân cách của học sinh chứ không riêng gì môn đạo đức hay môn giáo dục công dân. Ngay từ bé, các em phải được hưởng sự đối xử dễ chịu trong các cách ứng xử, dạy giải quyết xung đột bằng phương pháp không bạo lực… Tuy nhiên, chúng ta không thể đổ lỗi hết cho ngành giáo dục dù họ phải gánh vai chính trong chuyện bạo lực học đường gia tăng. Ở đây xã hội cũng phải nhìn lại từ cách sống, ứng xử của mọi người mà gần nhất với trẻ đó là những bậc phụ huynh. Đơn giản như cha mẹ dạy con bằng bạo lực (đánh đập con cái), bố mẹ giải quyết mâu thuẫn bằng vũ lực thì mầm mống bạo lực này sẽ ăn sâu vào tâm trí trẻ. Vậy vấn đề ở đây chúng ta phải cùng hợp tác, chia sẻ giữa xã hội và nhà trường cùng hướng tới dùng công cụ “hòa bình” để giải quyết những mâu thuẫn, xung đột trong cuộc sống.</w:t>
      </w:r>
    </w:p>
    <w:sectPr w:rsidR="00E87185" w:rsidRPr="00E87185" w:rsidSect="00E871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85"/>
    <w:rsid w:val="000B7E50"/>
    <w:rsid w:val="000E4985"/>
    <w:rsid w:val="00E8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D5C1"/>
  <w15:chartTrackingRefBased/>
  <w15:docId w15:val="{67A265B2-4AF4-424C-B21B-BA14B092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Microsoft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2023-01-09T09:48:00Z</dcterms:created>
  <dcterms:modified xsi:type="dcterms:W3CDTF">2023-01-09T09:49:00Z</dcterms:modified>
</cp:coreProperties>
</file>