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F5DA7" w:rsidRDefault="009F5DA7" w:rsidP="009F5DA7">
      <w:pPr>
        <w:spacing w:line="276" w:lineRule="auto"/>
        <w:jc w:val="center"/>
        <w:rPr>
          <w:rFonts w:ascii="Times New Roman" w:hAnsi="Times New Roman" w:cs="Times New Roman"/>
          <w:b/>
          <w:color w:val="000000"/>
          <w:sz w:val="26"/>
          <w:szCs w:val="26"/>
          <w:lang w:val="vi-VN"/>
        </w:rPr>
      </w:pPr>
      <w:bookmarkStart w:id="0" w:name="_GoBack"/>
      <w:r w:rsidRPr="009F5DA7">
        <w:rPr>
          <w:rFonts w:ascii="Times New Roman" w:hAnsi="Times New Roman" w:cs="Times New Roman"/>
          <w:b/>
          <w:color w:val="000000"/>
          <w:sz w:val="26"/>
          <w:szCs w:val="26"/>
        </w:rPr>
        <w:t xml:space="preserve">Nghị luận về bạo lực học đường mẫu </w:t>
      </w:r>
      <w:r w:rsidRPr="009F5DA7">
        <w:rPr>
          <w:rFonts w:ascii="Times New Roman" w:hAnsi="Times New Roman" w:cs="Times New Roman"/>
          <w:b/>
          <w:color w:val="000000"/>
          <w:sz w:val="26"/>
          <w:szCs w:val="26"/>
          <w:lang w:val="vi-VN"/>
        </w:rPr>
        <w:t>6</w:t>
      </w:r>
    </w:p>
    <w:bookmarkEnd w:id="0"/>
    <w:p w:rsidR="009F5DA7" w:rsidRPr="009F5DA7" w:rsidRDefault="009F5DA7" w:rsidP="009F5DA7">
      <w:pPr>
        <w:spacing w:line="276" w:lineRule="auto"/>
        <w:jc w:val="both"/>
        <w:rPr>
          <w:rFonts w:ascii="Times New Roman" w:hAnsi="Times New Roman" w:cs="Times New Roman"/>
          <w:b/>
          <w:color w:val="000000"/>
          <w:sz w:val="26"/>
          <w:szCs w:val="26"/>
          <w:lang w:val="vi-VN"/>
        </w:rPr>
      </w:pPr>
      <w:r w:rsidRPr="009F5DA7">
        <w:rPr>
          <w:rFonts w:ascii="Times New Roman" w:hAnsi="Times New Roman" w:cs="Times New Roman"/>
          <w:sz w:val="26"/>
          <w:szCs w:val="26"/>
          <w:shd w:val="clear" w:color="auto" w:fill="FFFFFF"/>
        </w:rPr>
        <w:t>Bạo lực học đường đang là một vấn đề gây bức xúc dư luận và làm xấu hình ảnh trường học. Nó là những hành vi thô bạo, dùng bạo lực để giải quyết các vấn đề giữa các bạn học sinh, xâm phạm đến thân thể, xúc phạm danh dự và làm tổn thương tinh thần của bạn. Bạo lực học đường ngày nay càng gia tăng, hình thức biểu hiện ngày càng phức tạp (đánh bằng nắm đấm, thước, gậy, ghế, dao…; bêu rếu, dọa nạt, chửi bới, tung clip hành hung bạn lên các trạng mạng xã hội); tính chất sự việc ngày càng nghiêm trọng, thậm chí dẫn đến chết người. Có nhiều nguyên dân dẫn đến bạo lựu học đường, có thể kể đến nguyên nhân trực tiếp là do mâu thuẫn, xích mích, thích thể hiện cái tôi, bị bạn bè kích động, rủ rê lôi kéo. Nguyên nhân gián tiếp là do thiếu kĩ năng sống, không có kĩ năng giải quyết mâu thuẫn, gia đình và nhà trường chưa giáo dục nghiêm minh, triệt để, các biện pháp kỉ luật chưa đủ sức răn đe. Hậu quả, nó gây tổn thương cả về thể xác và tinh thần, ảnh hưởng nghiêm trọng đến danh dự, nhân phẩm của nạn nhân và người gây ra. Mọi hành vi của bạo lực học đường đều được gia đình, nhà trường, xã hội lên án mạnh mẽ cùng các biện pháp xử lý nghiêm ngặt. Việc ngăn chặn bạo lực học đường cần phải có sự phối hợp của tất cả mọi người, cần phải giáo dục tốt kĩ năng sống, hiểu biết cho học sinh, tạo sân chơi lành mạnh để tránh xa những trò chơi bạo lực. Mọi người cùng cố gắng vì một môi trường KHÔNG có bạo lực học đường.</w:t>
      </w:r>
    </w:p>
    <w:sectPr w:rsidR="009F5DA7" w:rsidRPr="009F5DA7" w:rsidSect="009F5D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A7"/>
    <w:rsid w:val="000B7E50"/>
    <w:rsid w:val="000E4985"/>
    <w:rsid w:val="009F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77AF"/>
  <w15:chartTrackingRefBased/>
  <w15:docId w15:val="{3E55A130-19BF-4229-9556-A33E263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Company>Microsoft</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2023-01-09T09:47:00Z</dcterms:created>
  <dcterms:modified xsi:type="dcterms:W3CDTF">2023-01-09T09:48:00Z</dcterms:modified>
</cp:coreProperties>
</file>