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3B" w:rsidRPr="00384B3B" w:rsidRDefault="00384B3B" w:rsidP="00384B3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B3B">
        <w:rPr>
          <w:rFonts w:ascii="Times New Roman" w:hAnsi="Times New Roman" w:cs="Times New Roman"/>
          <w:b/>
          <w:sz w:val="26"/>
          <w:szCs w:val="26"/>
        </w:rPr>
        <w:t>Mở bài trực tiếp mẫu 3</w:t>
      </w:r>
    </w:p>
    <w:p w:rsidR="00856F28" w:rsidRPr="00384B3B" w:rsidRDefault="00384B3B" w:rsidP="00384B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B3B">
        <w:rPr>
          <w:rFonts w:ascii="Times New Roman" w:hAnsi="Times New Roman" w:cs="Times New Roman"/>
          <w:sz w:val="26"/>
          <w:szCs w:val="26"/>
        </w:rPr>
        <w:t>Nguyễn Tuân sinh năm 1910, mất năm 1987 là một nhà nghệ sĩ lớn của dân tộc Việ</w:t>
      </w:r>
      <w:r>
        <w:rPr>
          <w:rFonts w:ascii="Times New Roman" w:hAnsi="Times New Roman" w:cs="Times New Roman"/>
          <w:sz w:val="26"/>
          <w:szCs w:val="26"/>
        </w:rPr>
        <w:t>t Nam.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Vốn là một người tri thức giàu lòng yêu nước lại am hiểu sâu rộng nền văn hoá dân tộ</w:t>
      </w:r>
      <w:r>
        <w:rPr>
          <w:rFonts w:ascii="Times New Roman" w:hAnsi="Times New Roman" w:cs="Times New Roman"/>
          <w:sz w:val="26"/>
          <w:szCs w:val="26"/>
        </w:rPr>
        <w:t>c, 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viết nên những tác phâm rất mực uyên bác và giàu giá trị. Nếu như trước cách mạ</w:t>
      </w:r>
      <w:r>
        <w:rPr>
          <w:rFonts w:ascii="Times New Roman" w:hAnsi="Times New Roman" w:cs="Times New Roman"/>
          <w:sz w:val="26"/>
          <w:szCs w:val="26"/>
        </w:rPr>
        <w:t>ng, văn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học của Nguyễn Tuân chạm đến lòng người bởi vẻ đẹp tài hoa của những con người "mộ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thời vang bóng" như Huấn Cao thì sau cách mạng, Nguyễn Tuân khiến người đọc rung cả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bởi sự tỉnh tế và tài năng trong việc vẽ nên những nét đẹp gân guốc nhưng gần gũi, bình dị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84B3B">
        <w:rPr>
          <w:rFonts w:ascii="Times New Roman" w:hAnsi="Times New Roman" w:cs="Times New Roman"/>
          <w:sz w:val="26"/>
          <w:szCs w:val="26"/>
        </w:rPr>
        <w:t>với thiên nhiên và đời sống con người. Tuỳ bút "Người lái đò sông Đà" là mộ</w:t>
      </w:r>
      <w:r>
        <w:rPr>
          <w:rFonts w:ascii="Times New Roman" w:hAnsi="Times New Roman" w:cs="Times New Roman"/>
          <w:sz w:val="26"/>
          <w:szCs w:val="26"/>
        </w:rPr>
        <w:t>t thành công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384B3B">
        <w:rPr>
          <w:rFonts w:ascii="Times New Roman" w:hAnsi="Times New Roman" w:cs="Times New Roman"/>
          <w:sz w:val="26"/>
          <w:szCs w:val="26"/>
        </w:rPr>
        <w:t>tiêu biểu cho phong cách văn học ấy.</w:t>
      </w:r>
    </w:p>
    <w:sectPr w:rsidR="00856F28" w:rsidRPr="00384B3B" w:rsidSect="00384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B"/>
    <w:rsid w:val="000B7E50"/>
    <w:rsid w:val="000E4985"/>
    <w:rsid w:val="003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73D1"/>
  <w15:chartTrackingRefBased/>
  <w15:docId w15:val="{34EB4520-69AC-4810-BEF1-D755880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2023-01-03T08:10:00Z</dcterms:created>
  <dcterms:modified xsi:type="dcterms:W3CDTF">2023-01-03T08:11:00Z</dcterms:modified>
</cp:coreProperties>
</file>