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1B" w:rsidRPr="003357C1" w:rsidRDefault="00BA021B" w:rsidP="00BA021B">
      <w:pPr>
        <w:spacing w:line="360" w:lineRule="auto"/>
        <w:jc w:val="center"/>
        <w:rPr>
          <w:rFonts w:ascii="Times New Roman" w:hAnsi="Times New Roman" w:cs="Times New Roman"/>
          <w:b/>
          <w:sz w:val="36"/>
          <w:szCs w:val="36"/>
          <w:lang w:val="vi-VN"/>
        </w:rPr>
      </w:pPr>
      <w:r w:rsidRPr="003357C1">
        <w:rPr>
          <w:rFonts w:ascii="Times New Roman" w:hAnsi="Times New Roman" w:cs="Times New Roman"/>
          <w:b/>
          <w:sz w:val="36"/>
          <w:szCs w:val="36"/>
          <w:lang w:val="vi-VN"/>
        </w:rPr>
        <w:t>Mở bài gián tiếp mẫu 6</w:t>
      </w:r>
    </w:p>
    <w:p w:rsidR="00BA021B" w:rsidRPr="003357C1" w:rsidRDefault="00BA021B" w:rsidP="00BA021B">
      <w:pPr>
        <w:spacing w:line="360" w:lineRule="auto"/>
        <w:jc w:val="both"/>
        <w:rPr>
          <w:rFonts w:ascii="Times New Roman" w:hAnsi="Times New Roman" w:cs="Times New Roman"/>
          <w:b/>
          <w:sz w:val="36"/>
          <w:szCs w:val="36"/>
          <w:lang w:val="vi-VN"/>
        </w:rPr>
      </w:pPr>
      <w:r w:rsidRPr="003357C1">
        <w:rPr>
          <w:rFonts w:ascii="Times New Roman" w:hAnsi="Times New Roman" w:cs="Times New Roman"/>
          <w:sz w:val="36"/>
          <w:szCs w:val="36"/>
          <w:shd w:val="clear" w:color="auto" w:fill="FFFFFF"/>
        </w:rPr>
        <w:t>Hồn Trương Ba,da hàng thịt là một trong những vở kịch nổi tiếng nhất của Lưu Quang Vũ. Vở kịch đặt ra nhiều vấn đề nóng bỏng của xã hội lúc đó-thời điểm những năm tám mươi của thế kỉ XX. Lưu Quang Vũ đã khéo léo mượn lại một tích truyện dân gian cũ để đan cài vào đó những suy nghĩ,quan niệm,triết lí nhân văn mới mẻ và sâu sắc.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B"/>
    <w:rsid w:val="00251461"/>
    <w:rsid w:val="006622D3"/>
    <w:rsid w:val="00BA021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491E5-4D3B-4D0A-8FCD-3C32E10F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2023-02-09T07:10:00Z</dcterms:created>
  <dcterms:modified xsi:type="dcterms:W3CDTF">2023-02-09T07:10:00Z</dcterms:modified>
</cp:coreProperties>
</file>