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A0BF3" w:rsidRDefault="00DA0BF3" w:rsidP="00DA0BF3">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DA0BF3">
        <w:rPr>
          <w:rFonts w:ascii="Times New Roman" w:eastAsia="Times New Roman" w:hAnsi="Times New Roman" w:cs="Times New Roman"/>
          <w:b/>
          <w:bCs/>
          <w:sz w:val="26"/>
          <w:szCs w:val="26"/>
        </w:rPr>
        <w:t xml:space="preserve">Mở bài Tây Tiến 14 câu đầu mẫu </w:t>
      </w:r>
      <w:r w:rsidRPr="00DA0BF3">
        <w:rPr>
          <w:rFonts w:ascii="Times New Roman" w:eastAsia="Times New Roman" w:hAnsi="Times New Roman" w:cs="Times New Roman"/>
          <w:b/>
          <w:bCs/>
          <w:sz w:val="26"/>
          <w:szCs w:val="26"/>
          <w:lang w:val="vi-VN"/>
        </w:rPr>
        <w:t>9</w:t>
      </w:r>
    </w:p>
    <w:bookmarkEnd w:id="0"/>
    <w:p w:rsidR="00DA0BF3" w:rsidRPr="00DA0BF3" w:rsidRDefault="00DA0BF3" w:rsidP="00DA0BF3">
      <w:pPr>
        <w:shd w:val="clear" w:color="auto" w:fill="FFFFFF"/>
        <w:spacing w:after="0" w:line="276" w:lineRule="auto"/>
        <w:jc w:val="both"/>
        <w:outlineLvl w:val="2"/>
        <w:rPr>
          <w:rFonts w:ascii="Times New Roman" w:eastAsia="Times New Roman" w:hAnsi="Times New Roman" w:cs="Times New Roman"/>
          <w:b/>
          <w:bCs/>
          <w:sz w:val="26"/>
          <w:szCs w:val="26"/>
          <w:lang w:val="vi-VN"/>
        </w:rPr>
      </w:pPr>
      <w:r w:rsidRPr="00DA0BF3">
        <w:rPr>
          <w:rFonts w:ascii="Times New Roman" w:hAnsi="Times New Roman" w:cs="Times New Roman"/>
          <w:sz w:val="26"/>
          <w:szCs w:val="26"/>
          <w:shd w:val="clear" w:color="auto" w:fill="FFFFFF"/>
        </w:rPr>
        <w:t>Quang Dũng là một người nghệ sĩ đa tài, ông có thể viết văn, làm thơ, vẽ tranh, soạn nhạc, trong đó ông đặc biệt thành công trong lĩnh vực sáng tác thơ văn, với hồn thơ lãng mạn, phóng khoáng Quang Dũng đã mang đến cho thơ văn kháng chiến một màu sắc mới mẻ, độc đáo, đặc biệt là trong hình tượng người lính: vừa kiên cường dũng cảm vừa hào hoa phong nhã. Có thể thấy rõ những nét mới mẻ này qua bài thơ được coi là kiệt tác thơ văn của Quang Dũng- Tây Tiến. Tây Tiến được sáng tác năm 1947 khi Quang Dũng chia tay với đồng đội, binh đoàn Tây Tiến để chuyển đến đơn vị công tác mới. Qua bài thơ, Quang Dũng không chỉ thể hiện nỗi nhớ, tình cảm gắn bó với những người đồng đội và vùng đất Tây Bắc mà còn dựng lên đầy sống động chân dung những người lính Tây Tiến vừa kiêu dũng, ngoan cường vừa tài hoa lãng mạn.</w:t>
      </w:r>
    </w:p>
    <w:sectPr w:rsidR="00DA0BF3" w:rsidRPr="00DA0BF3" w:rsidSect="00DA0B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F3"/>
    <w:rsid w:val="000B7E50"/>
    <w:rsid w:val="000E4985"/>
    <w:rsid w:val="00DA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A62D"/>
  <w15:chartTrackingRefBased/>
  <w15:docId w15:val="{2676186A-4F4B-4488-A953-935F8D09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Company>Microsoft</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2023-01-05T02:59:00Z</dcterms:created>
  <dcterms:modified xsi:type="dcterms:W3CDTF">2023-01-05T02:59:00Z</dcterms:modified>
</cp:coreProperties>
</file>