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03" w:rsidRPr="003357C1" w:rsidRDefault="00265C03" w:rsidP="00265C03">
      <w:pPr>
        <w:pStyle w:val="Heading3"/>
        <w:shd w:val="clear" w:color="auto" w:fill="FFFFFF"/>
        <w:spacing w:before="0" w:beforeAutospacing="0" w:after="0" w:afterAutospacing="0" w:line="360" w:lineRule="auto"/>
        <w:jc w:val="center"/>
        <w:rPr>
          <w:sz w:val="36"/>
          <w:szCs w:val="36"/>
        </w:rPr>
      </w:pPr>
      <w:r w:rsidRPr="003357C1">
        <w:rPr>
          <w:sz w:val="36"/>
          <w:szCs w:val="36"/>
        </w:rPr>
        <w:t>Mở bài Hồn Trương Ba da hàng thịt mẫu 4</w:t>
      </w:r>
    </w:p>
    <w:p w:rsidR="00265C03" w:rsidRPr="003357C1" w:rsidRDefault="00265C03" w:rsidP="00265C03">
      <w:pPr>
        <w:pStyle w:val="NormalWeb"/>
        <w:shd w:val="clear" w:color="auto" w:fill="FFFFFF"/>
        <w:spacing w:before="0" w:beforeAutospacing="0" w:after="0" w:afterAutospacing="0" w:line="360" w:lineRule="auto"/>
        <w:jc w:val="both"/>
        <w:rPr>
          <w:sz w:val="36"/>
          <w:szCs w:val="36"/>
        </w:rPr>
      </w:pPr>
      <w:r w:rsidRPr="003357C1">
        <w:rPr>
          <w:sz w:val="36"/>
          <w:szCs w:val="36"/>
        </w:rPr>
        <w:t>Trong sự nghiệp sáng tác và hoạt động nghệ thuật của Lưu Quang Vũ, ta nhận thấy được tác phẩm xuất sắc nhất của ông là vở kịch "Hồn Trương Ba, da hàng thịt". Ông xây dựng tình huống truyện và nội tâm nhân vật giằng xé mãnh liệt. Từ đó mà gửi gắm những phê phán về lối sống giả tạo, sống không phải là chính mình, và kết lại bằng một thông điệp sâu sắc nhắc nhở con người hãy sống là chính mình, đừng biến trở thành người khác.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03"/>
    <w:rsid w:val="00251461"/>
    <w:rsid w:val="00265C03"/>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02B03-40C3-4AA9-B6E7-C363B7C3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65C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C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5C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2023-02-09T07:11:00Z</dcterms:created>
  <dcterms:modified xsi:type="dcterms:W3CDTF">2023-02-09T07:11:00Z</dcterms:modified>
</cp:coreProperties>
</file>