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F245DF" w:rsidRDefault="00F245DF" w:rsidP="00F245D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r w:rsidRPr="00F245DF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F245DF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F245DF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F245DF">
        <w:rPr>
          <w:rFonts w:ascii="Times New Roman" w:hAnsi="Times New Roman" w:cs="Times New Roman"/>
          <w:b/>
          <w:sz w:val="26"/>
          <w:szCs w:val="26"/>
          <w:lang w:val="vi-VN"/>
        </w:rPr>
        <w:t>9</w:t>
      </w:r>
    </w:p>
    <w:p w:rsidR="00F245DF" w:rsidRPr="00F245DF" w:rsidRDefault="00F245DF" w:rsidP="00F245DF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F245DF">
        <w:rPr>
          <w:rFonts w:ascii="Times New Roman" w:hAnsi="Times New Roman" w:cs="Times New Roman"/>
          <w:sz w:val="26"/>
          <w:szCs w:val="26"/>
          <w:lang w:val="vi-VN"/>
        </w:rPr>
        <w:t>“Ai mua trăng tôi bán trăng cho</w:t>
      </w:r>
    </w:p>
    <w:p w:rsidR="00F245DF" w:rsidRPr="00F245DF" w:rsidRDefault="00F245DF" w:rsidP="00F245DF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F245DF">
        <w:rPr>
          <w:rFonts w:ascii="Times New Roman" w:hAnsi="Times New Roman" w:cs="Times New Roman"/>
          <w:sz w:val="26"/>
          <w:szCs w:val="26"/>
          <w:lang w:val="vi-VN"/>
        </w:rPr>
        <w:t>Không bán đoàn viên, ước hẹn hò ”</w:t>
      </w:r>
    </w:p>
    <w:p w:rsidR="00F245DF" w:rsidRPr="00F245DF" w:rsidRDefault="00F245DF" w:rsidP="00F245D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245DF">
        <w:rPr>
          <w:rFonts w:ascii="Times New Roman" w:hAnsi="Times New Roman" w:cs="Times New Roman"/>
          <w:sz w:val="26"/>
          <w:szCs w:val="26"/>
          <w:lang w:val="vi-VN"/>
        </w:rPr>
        <w:t>Nhắc đến những dòng thơ này, người đọc chắc hắn không còn lạ lẫm gì với hình 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 “bán </w:t>
      </w:r>
      <w:r w:rsidRPr="00F245DF">
        <w:rPr>
          <w:rFonts w:ascii="Times New Roman" w:hAnsi="Times New Roman" w:cs="Times New Roman"/>
          <w:sz w:val="26"/>
          <w:szCs w:val="26"/>
          <w:lang w:val="vi-VN"/>
        </w:rPr>
        <w:t>trăng” của Hàn Mặc Tử. Một sự nghịch lí, lạ đời vì trăng cũng là chung cũng là của riêng mọ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F245DF">
        <w:rPr>
          <w:rFonts w:ascii="Times New Roman" w:hAnsi="Times New Roman" w:cs="Times New Roman"/>
          <w:sz w:val="26"/>
          <w:szCs w:val="26"/>
          <w:lang w:val="vi-VN"/>
        </w:rPr>
        <w:t>người, hà cớ sao lại “bán”. Thế nhưng, từ hình ảnh này người ta mới thấy tắm lòng thủ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y chung, </w:t>
      </w:r>
      <w:r w:rsidRPr="00F245DF">
        <w:rPr>
          <w:rFonts w:ascii="Times New Roman" w:hAnsi="Times New Roman" w:cs="Times New Roman"/>
          <w:sz w:val="26"/>
          <w:szCs w:val="26"/>
          <w:lang w:val="vi-VN"/>
        </w:rPr>
        <w:t>son sắt của nhà thơ. Và một lần nữa sự thủy chung ấy lại được tái hiện qua “Đây thôn Vĩ Dạ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”. </w:t>
      </w:r>
      <w:r w:rsidRPr="00F245DF">
        <w:rPr>
          <w:rFonts w:ascii="Times New Roman" w:hAnsi="Times New Roman" w:cs="Times New Roman"/>
          <w:sz w:val="26"/>
          <w:szCs w:val="26"/>
          <w:lang w:val="vi-VN"/>
        </w:rPr>
        <w:t>Tác phâm không những là bức tranh thủy mặc về một vùng của cô đô Huế mà nó còn là nỗ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F245DF">
        <w:rPr>
          <w:rFonts w:ascii="Times New Roman" w:hAnsi="Times New Roman" w:cs="Times New Roman"/>
          <w:sz w:val="26"/>
          <w:szCs w:val="26"/>
          <w:lang w:val="vi-VN"/>
        </w:rPr>
        <w:t>lòng gửi tới phương xa của nhà thơ Hàn Mặc Tử.</w:t>
      </w:r>
      <w:bookmarkEnd w:id="0"/>
    </w:p>
    <w:sectPr w:rsidR="00F245DF" w:rsidRPr="00F245DF" w:rsidSect="00F24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DF"/>
    <w:rsid w:val="000B7E50"/>
    <w:rsid w:val="000E4985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088F"/>
  <w15:chartTrackingRefBased/>
  <w15:docId w15:val="{FD02B849-FA79-4DB5-A49F-244FCF1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2023-01-03T07:40:00Z</dcterms:created>
  <dcterms:modified xsi:type="dcterms:W3CDTF">2023-01-03T07:41:00Z</dcterms:modified>
</cp:coreProperties>
</file>