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D7" w:rsidRPr="000C778B" w:rsidRDefault="00A11DD7" w:rsidP="00A11DD7">
      <w:pPr>
        <w:pStyle w:val="NormalWeb"/>
        <w:spacing w:before="0" w:beforeAutospacing="0" w:after="0" w:afterAutospacing="0" w:line="276" w:lineRule="auto"/>
        <w:ind w:left="48" w:right="48"/>
        <w:jc w:val="both"/>
        <w:rPr>
          <w:rFonts w:ascii="Roboto Regular" w:hAnsi="Roboto Regular" w:cs="Arial"/>
          <w:b/>
          <w:sz w:val="36"/>
          <w:szCs w:val="36"/>
        </w:rPr>
      </w:pPr>
    </w:p>
    <w:p w:rsidR="00A11DD7" w:rsidRPr="000C778B" w:rsidRDefault="00A11DD7" w:rsidP="00A11DD7">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19</w:t>
      </w:r>
    </w:p>
    <w:p w:rsidR="00A11DD7" w:rsidRPr="000C778B" w:rsidRDefault="00A11DD7" w:rsidP="00A11DD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Hồ Chí Minh - vị lãnh tụ kính yêu của dân tộc Việt Nam. Người còn được biết đến với tư cách là một nhà văn, nhà thơ. Một trong những tác phẩm đã để lại ấn tượng sâu sắc cho bạn đọc là bài thơ Rằm tháng giêng:</w:t>
      </w:r>
    </w:p>
    <w:p w:rsidR="00A11DD7" w:rsidRPr="000C778B" w:rsidRDefault="00A11DD7" w:rsidP="00A11DD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“Kim dạ nguyên tiêu nguyệt chính viên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Xuân giang, xuân thuỷ tiếp xuân thiên;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Yên ba thâm xứ đàm quân sự,</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Dạ bán quy lai nguyệt mãn thuyền”</w:t>
      </w:r>
    </w:p>
    <w:p w:rsidR="00A11DD7" w:rsidRPr="000C778B" w:rsidRDefault="00A11DD7" w:rsidP="00A11DD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Bức tranh thiên nhiên nơi núi rừng Việt Bắc được Bác khắc họa thật sinh động. Trăng vốn là một đề tài quen thuộc trong thơ Bác. Nhưng ánh trăng trong “Rằm tháng giêng” lại mang một nét độc đáo riêng. Bởi đó là ánh trăng trong đêm rằm tháng giêng - trăng đang ở độ tròn đầy, sáng rõ nhất. Không gian núi rừng rộng lớn ngập tràn ánh trăng. Và “sông xuân”, “nước xuân”, “trời xuân” cũng lẫn màu ánh trăng. “Xuân” được điệp lại đến ba lần gợi ra sắc xuân rực rỡ khắp cả đất trời. Cùng với từ “tiếp” khiến cho người đọc hình dung ra bầu trời và mặt đất đang giao hòa.</w:t>
      </w:r>
    </w:p>
    <w:p w:rsidR="00A11DD7" w:rsidRPr="000C778B" w:rsidRDefault="00A11DD7" w:rsidP="00A11DD7">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Trong bức tranh thiên nhiên đó, con người cũng xuất hiện với một công việc quan trọng. Giữa màn sương khói mờ ảo, Bác và các chiến sĩ cách mạng đang bàn bạc việc quân, việc nước. Đây là một việc đòi hỏi sự kín đáo, bí mật nên chỉ có thể diễn ra vào ban đêm, tại nơi vắng vẻ. Thế mới thấy được rằng công việc cách mạng khó khăn, vất vả đến nhường nào. Dù vậy thì tâm hồn của Chủ tịch Hồ Chí Minh vẫn đầy lạc quan. Hình ảnh ở cuối bài thơ thật đặc sắc: “Khuya về bát ngát trăng ngân đầy thuyền”. Hình ảnh gợi cho người đọc tưởng tượng về khung cảnh ánh trăng tròn đây đến độ lai láng trên con thuyền của người chiến sĩ cách mạng khiến con thuyền để “bàn quân </w:t>
      </w:r>
      <w:r w:rsidRPr="000C778B">
        <w:rPr>
          <w:rFonts w:ascii="Roboto Regular" w:hAnsi="Roboto Regular" w:cs="Arial"/>
          <w:sz w:val="36"/>
          <w:szCs w:val="36"/>
        </w:rPr>
        <w:lastRenderedPageBreak/>
        <w:t>sự” giờ đây vụt biến thành con thuyền thơ đầy ảo mộng. Chỉ sau khi bàn bạc việc nước xong xuôi, Người mới có thời gian ngắm nhìn thiên nhiên bằng một trái tim say mê nhất. Như vậy, chúng ta có thể thấy được một tâm hồn thi sĩ cao đẹp của Bác Hồ.</w:t>
      </w:r>
    </w:p>
    <w:p w:rsidR="00A11DD7" w:rsidRPr="000C778B" w:rsidRDefault="00A11DD7" w:rsidP="00A11DD7">
      <w:pPr>
        <w:pStyle w:val="NormalWeb"/>
        <w:spacing w:before="0" w:beforeAutospacing="0" w:after="0" w:afterAutospacing="0" w:line="276" w:lineRule="auto"/>
        <w:ind w:left="48" w:right="48"/>
        <w:jc w:val="center"/>
        <w:rPr>
          <w:rFonts w:ascii="Roboto Regular"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D7"/>
    <w:rsid w:val="00251461"/>
    <w:rsid w:val="006622D3"/>
    <w:rsid w:val="00A11DD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B7F0D-0700-4F60-B932-EB00B32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D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2023-01-09T09:53:00Z</dcterms:created>
  <dcterms:modified xsi:type="dcterms:W3CDTF">2023-01-09T09:53:00Z</dcterms:modified>
</cp:coreProperties>
</file>