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96" w:rsidRPr="000C778B" w:rsidRDefault="00663696" w:rsidP="00663696">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18</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Hồ Chí Minh không chỉ là một nhà hoạt động cách mạng, mà còn là một nhà thơ nhà văn lớn. Một trong những tác phẩm Người để lại có thể kể đến “Rằm tháng giêng”. Bài thơ đã để lại cho người đọc những ấn tượng sâu sắc về phong cách sáng tác của Hồ Chủ tịch.</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Đầu năm 1948, tại chiến khu Việt Bắc, Bác Hồ cùng Trung ương Đảng và Chính phủ mở cuộc họp tổng kết về tình hình quân sự thời kì đầu kháng chiến chống Pháp (1947 - 1948). Cuộc họp kết thúc khi đêm cũng đã về khuya, ánh trăng đêm rằm tròn đầy, sáng tỏ. Cùng với sự giao hòa của cảnh vật và con người. Chính bức tranh đầy thơ mộng ấy khơi gợi cảm hứng để Bác sáng tác bài thơ này:</w:t>
      </w:r>
    </w:p>
    <w:p w:rsidR="00663696" w:rsidRPr="000C778B" w:rsidRDefault="00663696" w:rsidP="00663696">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giang, xuân thuỷ tiếp xuân thiên;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Yên ba thâm xứ đàm quân sự,</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Dạ bán quy lai nguyệt mãn thuyền.”</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mở đầu với việc Bác đã khắc họa hình ảnh thiên nhiên núi rừng Việt Bắc trong về một đêm rằm tháng giêng, ánh trăng đúng lúc tròn và sáng nhất. Ánh trăng dường như sáng đến độ có thể thắp sáng vạn vật. Và rồi “sông xuân”, “nước xuân”, “trời xuân” cũng lẫn màu ánh trăng. Từ “xuân” được điệp lại đến ba lần gợi ra một không gian thật rộng lớn. Từ “tiếp” gợi cho người đọc hình dung ra hình ảnh bầu trời và mặt đất dường như không còn khoảng cách để rồi như hòa hợp lại thành một. Thơ ca xưa thì những hình ảnh như “giang, thủy, nguyệt, thiên” vốn đã rất quen thuộc nhưng khi đi vào thơ Bác lại làm nổi bật nên một bức tranh đầy hiện đại mang vẻ tươi sáng, rực rỡ và tràn đầy sức sống của vạn vật. Điều đó đã cho thấy nét độc đáo trong thơ của Bác.</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Không chỉ thiên nhiên, con người cũng xuất hiện trong bức tranh đó, với tư cách là chủ thể trữ tình. Giữa màn sương khói mờ ảo, con người </w:t>
      </w:r>
      <w:r w:rsidRPr="000C778B">
        <w:rPr>
          <w:rFonts w:ascii="Roboto Regular" w:hAnsi="Roboto Regular" w:cs="Arial"/>
          <w:sz w:val="36"/>
          <w:szCs w:val="36"/>
        </w:rPr>
        <w:lastRenderedPageBreak/>
        <w:t>hiện ra trong công việc “đàm quân sự” - một công việc quan trọng, có liên quan đến sự sống còn của dân tộc. Những người chiến sĩ cách mạng đang bàn bạc việc quân, việc nước.</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Bác đã làm nổi bật lên tâm hồn cao đẹp của những chiến sĩ cách mạng - họ là những con người yêu nước, thương dân, một lòng kiên trung với cách mạng. Đặc biệt ở đây, công việc của quốc gia lại được bàn bạc trên con thuyền giữa dòng sông khói tỏa mịt mù cũng gợi lên một hình ảnh độc đáo lại nên thơ. Công việc bàn bạc đã xong xuôi, người chiến sĩ mới giật mình nhận ra đêm đã quá khuya. Ánh trăng lúc này giống như đang lùa vào thuyền, vào hồn nhà thơ vấn vít. Hình ảnh ở cuối bài thơ thật đặc sắc: “Khuya về bát ngát trăng ngân đầy thuyền”. Ta có thể tưởng tượng ra hình ảnh ánh trăng tròn đây đến độ lai láng trên con thuyền của người chiến sĩ cách mạng khiến con thuyền để “bàn quân sự” giờ đây vụt biến thành con thuyền thơ đầy ảo mộng. Hình ảnh dường như đã lay động tâm hồn nhà thơ. Khi công việc nước đã xong xuôi, Người mới có thời gian ngắm nhìn thiên nhiên bằng một trái tim say mê nhất. Những câu thơ đã giúp người đọc hiểu được một tâm hồn lạc quan, mơ mộng và yêu đời của người chiến sĩ cách mạng.</w:t>
      </w:r>
    </w:p>
    <w:p w:rsidR="00663696" w:rsidRPr="000C778B" w:rsidRDefault="00663696" w:rsidP="00663696">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“Rằm tháng giêng” gợi ra tình yêu thiên nhiên cũng như lòng yêu nước sâu sắc của nhà thơ. Người đọc thêm yêu thơ của Bác cũng là vì thế.</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96"/>
    <w:rsid w:val="00251461"/>
    <w:rsid w:val="006622D3"/>
    <w:rsid w:val="0066369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046D-E96D-475F-9C72-1323C3C9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2023-01-09T09:53:00Z</dcterms:created>
  <dcterms:modified xsi:type="dcterms:W3CDTF">2023-01-09T09:53:00Z</dcterms:modified>
</cp:coreProperties>
</file>