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4D" w:rsidRPr="005B58C3" w:rsidRDefault="006A0D4D" w:rsidP="006A0D4D">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3</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Những hiện tượng, sự vật của tự nhiên luôn khiến cho những tâm hồn nhạy cảm, thơ mộng rung động trước vẻ đẹp của nó, và nhà thơ Hữu Thỉnh cũng không ngoại lệ. Ông là một nhà thơ viết rất hay, rất cảm xúc về cuộc sống, về con người với những vần thơ mềm mại, tinh tế chỉ riêng ông có được. Sự chuyển mình từ mùa hạ sang mùa thu là một trong những thay đổi của tự nhiên đã lọt vào trái tim đa cảm của nhà thi sĩ này. Bài thơ Sang thu của Hữu Thỉnh cho đến nay vẫn được đánh giá là một trong những bài thơ miêu tả hay nhất về mùa thu.</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Mở đầu bài thơ là cảm xúc ngạc nhiên, ngỡ ngàng của tác giả khi thấy sự chuyển mình từ hạ sang thu:</w:t>
      </w:r>
    </w:p>
    <w:p w:rsidR="006A0D4D" w:rsidRPr="005B58C3" w:rsidRDefault="006A0D4D" w:rsidP="006A0D4D">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"Bỗng nhận ra hương ổi</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Phả vào trong gió se"</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Nếu như nhà thơ Xuân Diệu cảm nhận mùa thu qua những chiếc lá vàng, nhà thơ Xuân Quỳnh cảm nhận mùa thu bằng vẻ đẹp của hoa cúc và làn gió heo may thì cách cảm nhận của Hữu Thỉnh lại vô cùng đặc biệt: hương ổi. Ở đây, tác giả đã đón nhận mùa thu bằng khứu giác. Thu đến, những chùm ổi chín phất phơ trong gió tỏa hương thơm vô cùng quyến rũ. Hương thơm này không quá ngào ngạt, cũng không quá nhẹ mà nó thoang thoảng, hòa cùng làn gió như đánh thức xúc cảm trong lòng người. Nhà thơ đảo những động từ "Bỗng" và "Phả" lên đầu câu như để nhấn mạnh rằng mùa thu đến thật tự nhiên, không báo trước, làm cho tác giả ngạc nhiên, thảng thốt. Sự chuyển mình của đất trời không chỉ được tác giả cảm nhận bằng khứu giác mà còn bằng thị giác:</w:t>
      </w:r>
    </w:p>
    <w:p w:rsidR="006A0D4D" w:rsidRPr="005B58C3" w:rsidRDefault="006A0D4D" w:rsidP="006A0D4D">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"Sương chùng chình qua ngõ</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Hình như thu đã về"</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 xml:space="preserve">Từ láy "chùng chình" cho thấy sự quyến luyến, không nỡ rời đi của màn sương. Sự chùng chình của màn sương hay chính là sự luyến </w:t>
      </w:r>
      <w:r w:rsidRPr="005B58C3">
        <w:rPr>
          <w:rFonts w:ascii="Roboto Regular" w:eastAsia="Times New Roman" w:hAnsi="Roboto Regular" w:cs="Arial"/>
          <w:sz w:val="36"/>
          <w:szCs w:val="36"/>
        </w:rPr>
        <w:lastRenderedPageBreak/>
        <w:t>lưu của tác giả khi không muốn mùa hạ đi qua mà cũng lỡ yêu mùa thu mất rồi. Hẳn không có gì là lạ khi Hữu Thỉnh cảm nhận mùa thu bằng cả tâm hồn như vậy, bởi bài thơ được ông sáng tác vào năm 1977 - một trong những mùa thu độc lập đầu tiên của đất nước. Mỗi một thay đổi của đất trời đều khiến cho con người ta để ý và rung động đến mức khó quên. Đầu tiên là hương ổi và bây giờ là cả màn sương, tất cả cho thấy một mùa thu đang về rồi. Từ "hình như" là một nhận định không rõ ràng của tác giả, trước những thay đổi ấy, nhà thơ đã bắt đầu cảm nhận được sự xuất hiện của mùa thu.</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Ở khổ thơ thứ hai, ta thấy mùa thu đến rõ ràng hơn trước sự chứng kiến của nhà thơ Hữu Thỉnh:</w:t>
      </w:r>
    </w:p>
    <w:p w:rsidR="006A0D4D" w:rsidRPr="005B58C3" w:rsidRDefault="006A0D4D" w:rsidP="006A0D4D">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"Sông được lúc dềnh dàng</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Chim bắt đầu vội vã</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Có đám mây mùa hạ</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Vắt nửa mình sang thu"</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Thu đến, dòng sông không còn phải gồng mình lên trước những cơn mưa lũ của mùa hạ, những cánh chim đã bắt đầu đi tìm nơi trú ẩn cho mình trước khi một mùa đông lạnh giá ghé thăm. Và cả những đám mây trắng trên bầu trời cao vợi cũng đã đến lúc nói lời chào tạm biệt mùa hè rồi. Đoạn thơ được tác giả sử dụng một loạt các từ láy "dềnh dàng", "vội vã" là những động từ thể hiện sự chuyển động của sự vật. Những sự vật của tự nhiên được nhân hóa với những hành động khi nhanh, khi chậm, vô cùng sinh động trong con mắt của tác giả. Lại một lần nữa động từ được đặt lên đầu câu. Động từ "Vắt" cho thấy hình ảnh một đám mây mềm mại, vắt ngang trên bầu trời, một nửa còn vấn vương mùa hạ, nửa còn lại đã bước chân sang mùa thu.</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Sang đến khổ thơ cuối, nhà thơ Hữu Thỉnh không còn cảm nhận mùa thu bằng những sự thay đổi của tự nhiên nữa mà thay vào đó là sự đan xen những chiêm nghiệm về cuộc đời:</w:t>
      </w:r>
    </w:p>
    <w:p w:rsidR="006A0D4D" w:rsidRPr="005B58C3" w:rsidRDefault="006A0D4D" w:rsidP="006A0D4D">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lastRenderedPageBreak/>
        <w:t>"Vẫn còn bao nhiêu nắng</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Đã vơi dần cơn mưa</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Sấm cũng bớt bất ngờ</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Trên hàng cây đứng tuổi"</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Nắng cuối hạ vẫn còn hồng, vẫn còn sáng nhưng đã nhạt đi nhiều so với thời điểm giữa mùa hè chói chang. Bầu trời cũng không còn những cơn mưa ào ạt, sấm nổ vang trời khiến cho mọi người phải giật mình nữa bởi thu đã đến thật rồi! Hai dòng thơ cuối là sự chiêm nghiệm của tác giả về cuộc đời:</w:t>
      </w:r>
    </w:p>
    <w:p w:rsidR="006A0D4D" w:rsidRPr="005B58C3" w:rsidRDefault="006A0D4D" w:rsidP="006A0D4D">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"Sấm cũng bớt bất ngờ</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Trên hàng cây đứng tuổi"</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Hình ảnh ẩn dụ "hàng cây đứng tuổi" gợi cho người đọc nhiều liên tưởng. Ở đây, ta có thể hiểu "hàng cây đứng tuổi" tượng trưng cho một con người từng trải, đã đi qua bao giông bão của cuộc đời để trưởng thành hơn. Mùa thu của đất nước hay chính là mùa thu của đời người, khi đã đi qua những tháng năm xuân, hè của tuổi trẻ rực rỡ, bồng bột thì con người ta trở nên trưởng thành hơn, chín chắn hơn và không còn bị bất ngờ trước những tác động của ngoại cảnh. Có thể nói, đây là một hình ảnh ẩn dụ nhiều ý nghĩa, gợi liên tưởng sâu xa về cuộc đời. Phải là một người từng trải mới có thể có những xúc cảm như vậy.</w:t>
      </w:r>
    </w:p>
    <w:p w:rsidR="006A0D4D" w:rsidRPr="005B58C3" w:rsidRDefault="006A0D4D" w:rsidP="006A0D4D">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Bằng những câu chữ mộc mạc, giản dị nhưng không kém phần tinh tế, bài thơ Sang thu của Hữu Thỉnh đã mở ra trước mắt bạn đọc một bức tranh thiên nhiên vô cùng đẹp và sinh động. Tất cả đều đến từ mạch cảm xúc tự nhiên của tác giả. Qua đó, ta có thể thấy được tình yêu thiên nhiên sâu sắc của nhà thơ, hiểu được vì sao Hữu Thỉnh được coi là một trong những cây bút xuất sắc khi viết về tự nhiên, về cuộc sống.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4D"/>
    <w:rsid w:val="006622D3"/>
    <w:rsid w:val="006A0D4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8F64-550F-434C-94B0-F6EFBF1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2023-01-09T07:22:00Z</dcterms:created>
  <dcterms:modified xsi:type="dcterms:W3CDTF">2023-01-09T07:22:00Z</dcterms:modified>
</cp:coreProperties>
</file>