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D5" w:rsidRPr="00217268" w:rsidRDefault="00E500D5" w:rsidP="00E500D5">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12</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trong thơ của Thanh hải cũng thật đẹp, thật nhiều ý nghĩa. Không những đẹp từ cảnh thiên nhiên mà đến tâm hồn Thanh Hải cũng thật đẹp. Đó là mùa xuân trong bài “Mùa xuân nho nhỏ” mà tác giả sáng tác không bao lâu trước khi qua đời (1980).</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ca ngợi vẻ đẹp mùa xuân thiên nhiên, đất nước, con người và khát khao cống hiến của nhà thơ, bộc lộ niềm lạc quan, vui say trong cảnh đất trời vào xuân nhưng cũng đầy trăn trở và suy nghĩ: “Mọc giữa dòng sông xanh... Nhịp phách tiền đất Huế”</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Trước lúc vĩnh viễn ra đi ông cũng để lại cho đời những vần thơ thật nhân hậu, thiết tha và thanh thản, không hề gợn một nét u buồn nào của một cuộc đời sắp tắt. Khi cuộc đời mình đã bước vào cuối đông, nhà thơ vẫn nghĩ đến một mùa xuân bất diệt, muôn thuở và nguyện dâng hiến cho đời. Hình ảnh của một mùa xuân rất Huế đã được tác giả mở đầu cho bài thơ:</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Đây là bức tranh mùa xuân được vẽ lên bằng tâm hồn của người nghệ sĩ với những nét chấm phá rất dễ thương rất tuyệt vời, một nét đặc trưng rất Huế đó là hình ảnh màu “tím biếc ” của “một bông hoa” hòa với màu “xanh” của “dòng sông”. Một màu tím thật gợn nhẹ như màu tím hoa sim mọc giữa con sông xanh biếc hay như những tà áo dài với màu tím thật nhẹ nhàng của những cô gái Huế.</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Cả hai màu sắc đều rất hài hòa như vẫy gọi mùa xuân. Động từ “Mọc” xuất hiện một cách đột ngột trong câu thơ như một lời báo hiệu của </w:t>
      </w:r>
      <w:r w:rsidRPr="00217268">
        <w:rPr>
          <w:rFonts w:ascii="Roboto Regular" w:hAnsi="Roboto Regular" w:cs="Arial"/>
          <w:sz w:val="36"/>
          <w:szCs w:val="36"/>
        </w:rPr>
        <w:lastRenderedPageBreak/>
        <w:t>sự trỗi dậy của sức vươn lên mạnh mẽ của một bông hoa giữa bốn bề sông nước mênh mông rộng lớn. Cả hai hình ảnh “dòng sông xanh” và “hoa tím biết” ấy đã gợi lên trong lòng người đọc một bức tranh mùa xuân tươi đẹp, tràn đầy sức sống. Bức tranh xứ Huế vào xuân lại càng sinh động hơn bởi tiếng hót líu lo của chim chiền chiện:</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Tiếng hót của chim chiền chiện vút cao, lãnh lót như mở thêm không gian, gợi cảm, trong trẻo, đáng yêu. Từ cảm thán “Ơi” đặt ở đầu câu, một từ “chi” đứng sau động từ “hát” đã đưa cách nói ngọt ngào, thân thương của Huế vào nhạc điệu của thơ tạo cho ta một cảm giác bình yên, sự dịu dàng tha thiết của xứ Huế cố đô. Tác giả lắng nghe tiếng chim hót, nghe bằng tai chưa đủ, nhà thơ còn nghe bằng của trái tim xao động, bằng trí tưởng tượng, bằng sự liên tưởng độc đáo.</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“giọt” được hiểu theo rất nhiều nghĩa: có thể là “giọt nắng bên thềm”, giọt mưa xuân, giọt sương sớm, tiếng hót của những chú chim chiền chiện hay là giọt nước mắt hạnh phúc của tác giả? Sự chuyển đổi cảm giác trong tác giả thật kì lạ từ thị giác sang thính giác và giờ là xúc giác “tôi đưa tay tôi hứng”.</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Sự chuyển đổi cảm giác này thể hiện sự say sưa, ngây ngất, nâng niu của nhà thơ trước vẻ đẹp của thiên nhiên, đất trời vào xuân. Niềm vui đó, niềm hạnh phúc đó hoàn toàn khác với tâm trạng buồn chán trước cảnh xuân đất nước đang đắm chìm trong đêm trường nô lệ:</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Tôi có chờ đâu, có đợi đâu,</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Đem chi xuân đến gợi thêm sầu?</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Với tôi, tất cả như vô nghĩa,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không ngoài nghĩa khổ đau!</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Với những vần thơ giản dị nhưng Thanh Hải vẫn miêu tả được mùa xuân cách mạng quê hương của tác giả:</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người cầm súng, Lộc giắt đầy trên lưng. Mùa xuân người ra đồng, Lộc trải dài nương mạ.Tất cả như hối hả,Tất cả như xôn xao…”</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Hai câu thơ đầu tác giả muốn nhấn mạnh đến mùa xuân của người cầm súng và của người ra đồng biểu thị cho hai nhiệm vụ chính lúc bấy giờ là bảo vệ và xây dựng đất nước. Từ “Lộc” có hai tầng nghĩa: “Lộc” có nghĩa đen là cành non, lá mới, là cành lá ngụy trang trên lưng người chiến sĩ ra mặt trận. “Lộc” còn là mạ non theo chân người nông dân ra đồng ruộng. Với biện pháp ẩn dụ “Lộc” còn mang ý nghĩa tượng trưng hơ.</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“Lộc” biểu thị cho một niềm tin, một sức sống, là sự trẻ trung vươn lên quyết giành chiến thắng, giành lấy những kết quả tốt đẹp, đem sự bình yên đến với mọi nhà. Mà chính người chiến sĩ sẽ mang mùa xuân yên vui đến cho mọi nơi trên đất nước. “Lộc” tượng trưng cho sự ấm no, “trúng mùa” của công việc sản xuất. Người dân lao động muốn mình cống hiến hết sức lực, tài năng vào công việc xây dựng quê hương ngày một giàu mạnh bởi vậy tất cả mọi người đều tự nguyện:</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xôn xao…”</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Điệp từ “tất cả” xuất hiện liên tục nhấn mạnh đây là nhiệm vụ chung của mỗi người. Từ láy “hối hả”, “xôn xao” gợi hình gợi tả thể hiện nhịp độ khẩn trương, tươi vui, thể hiện nhiệt tình và trách nhiệm của những con người đang bắt tay xây dựng chủ nghĩa xã hội.</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Sức sống của “mùa xuân đất nước” còn được cảm nhận qua nhịp điệu hối hả, những âm thanh xôn xao của đất nước bốn ngàn năm, trải qua biết bao vất vả và gian lao để vươn lên phía trước và mãi khi </w:t>
      </w:r>
      <w:r w:rsidRPr="00217268">
        <w:rPr>
          <w:rFonts w:ascii="Roboto Regular" w:hAnsi="Roboto Regular" w:cs="Arial"/>
          <w:sz w:val="36"/>
          <w:szCs w:val="36"/>
        </w:rPr>
        <w:lastRenderedPageBreak/>
        <w:t>mùa xuân về lại được tiếp thêm sức sống để bừng dậy, được hình dung qua hình ảnh so sánh rất đẹp:</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ngàn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Một lời tổng kết về lịch sử đất nước “bốn ngàn năm” với bao “vất vả”, “gian lao” bao nhiêu sóng gió thăng trầm. Để ca ngợi truyền thống đó, Nguyễn Trãi đã từng viết:</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“Như nước Đại Việt ta từ trước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Vốn xưng nền văn hiến đã lâu”</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Không tự hào sao được khi đất nước đi lên từ “vất vả”, “gian lao”. Từ ngữ giản dị nhưng cũng đã tái hiện cuộc hành trình lịch sử của dân tộc ta khi chiến tranh cũng như thiên tai “sáng chống bão giông, chiều ngăn nắng lửa”, đói nghèo không buông. Đúng là:</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“Việt nam ơi Việt Nam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Tiếng súng tiếng gươm không bao giờ dứt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Bởi Tổ quốc ta không bao giờ chịu nhục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Dân tộc ta không chịu cúi đầu”</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Thế nhưng đất nước vẫn vươn mình về phía trước, vẫn rạng ngời “như vì sao”</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Cách so sánh đầy ấn tượng. Một vì sao lấp lánh không chói lọi nhưng bền vững, trường tồn. Vì sao ấy còn là lá cờ Tổ quốc cứ tung bay, hãnh diện cùng bạn bè năm châu bốn bể. Từ “cứ” khẳng định mạnh mẽ quy luật tất yếu “cứ đi lên phía trước” của dân tộc ta. Đó là niềm tin của tác giả vào sức sống của dân tộc, vào sự phát triển không ngừng của đất nước.</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Từ cảm xúc của thiên nhiên, đất nước, mạch thơ đã chuyển một cách tự nhiên sang bày tỏ suy ngẫm và tâm niệm của nhà thơ trước mùa xuân của đất nước. Mùa xuân của thiên nhiên, đất nước thường gợi lên ở mỗi con người niềm khát khao và hi vọng; với Thanh Hải cũng thế, đây chính là thời điểm mà ông nhìn lại cuộc đời và bộc bạch tâm niệm thiết tha của một nhà cách mạng, một nhà thơ đã gắn bó trọn đời với đất nước, quê hương với một khát vọng cân thành và tha thiết:</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hoà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Lời thơ như ngân lên thành lời ca. Nếu như đoạn đầu Thanh Hải xưng tôi kín đáo và lặng lẽ thì đến đoạn này ông chuyển giọng xưng ta. Vì sao có sự thay đổi như vậy? Ta ở đây là nhà thơ và cũng chính là tất cả mọi người. Khát vọng của ông là được làm con chim hót, một cành hoa để hòa nhập vào “mùa xuân lớn” của đất nước, góp một nốt trầm vào bản hòa ca bất tận của cuộc đời.</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Hiến dâng “mùa xuân nho nhỏ” nghĩa là tất cả những gì tốt đẹp nhất, dù nhỏ bé của mỗi người cho cuộc đời chung cho đất nước. Điều tâm niệm đó thật chân thành, giản dị và tha thiết – xin được làm một nốt trầm trong bản hoà ca của cuộc đời nhưng là “một nốt trầm xao xuyến”. Điều tâm niệm của tác giả: “lặng lẽ dâng cho đời” chính là khát vọng chung của mọi người, ở mọi lứa tuổi, chứ đâu phải của riêng ai.</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đã thể hiện hết mình vì lòng tin yêu cuộc sống và khiêm tốn hiến dâng cho đất nước, cho cuộc đời, bởi vậy, xuất phát từ tiếng lòng thiết tha, nhỏ nhẹ, chân thành của tác giả nên lời thơ dễ dàng được mọi người tiếp nhận và chia sẻ cho nhau. Quan niệm sống ấy của Thanh Hải thật giống với quan niệm sống của Tố Hữu:</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“Nếu là con chim, chiếc lá,</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Con chim phải hót, chiếc lá phải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Lẽ nào vay mà không trả,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Sống là cho, đâu chỉ nhận riêng mình.”</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Đến khổ thơ tiếp theo, tác giả đã giúp ta hiểu rõ hơn nhan đề của bài thơ – Mùa xuân nho nhỏ:</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là ý niệm chỉ thời gian nhưng “mùa xuân nho nhỏ ở đây của tác giả đã trở thành lẽ sống đẹp, lý tưởng. “Lặng lẽ dâng” ước vọng tha thiết khiêm tốn cả cuộc đời cho đi mà không hề đòi hỏi. “Lặng lẽ” một hành động âm thần, tự nguyện không ồn ào, không cần mọi người biết đến. Đã gọi là cống hiến cho đời thì dù ở tuổi nào đi chăng nữa cũng phải luôn biết cố gắng hết tâm trí để phục vụ và hiến dâng cho quê hương, đất nước mến yêu của chính mình. Già – cống hiến tuổi già, trẻ – cống hiến sức trẻ để không bao giờ thất vọng trước chính bản thân mình.</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Thật cảm động và kính phục biết bao khi đọc những vần thơ như lời tổng kết của cuộc đời. “Dù là tuổi hai mươi” khi mới tham gia kháng chiến cho đến khi tóc bạc là thời điểm hiện thời vẫn lặng lẽ dâng hiến cho đời và bài thơ này là một trong những bài thơ cuối cùng.</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“Một mùa xuân nho nhỏ” cuối cùng của Thanh Hải dâng tặng cho đời trước lúc ông bước vào thế giới cực lạc, chuẩn bị ra đi mãi mãi.Kết thúc bài thơ bằng một âm điệu xứ Huế: điệu Nam ai, Nam Bình mênh mang tha thiết, là lời ngợi ca đất nước, biểu hiện niềm tin yêu và gắn bó sâu nặng của tác giả với quê hương, đất nước, một câu chân tình thắm thiết:</w:t>
      </w:r>
    </w:p>
    <w:p w:rsidR="00E500D5" w:rsidRPr="00217268" w:rsidRDefault="00E500D5" w:rsidP="00E500D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“Mùa xuân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Những lời tâm sự cuối cùng của người sắp mất luôn là những lời thực sự, luôn chứa chan tình cảm, ước nguyện sâu lắng nhất… và bài thơ này cũng chính là những điều đúc kết cả cuộc đời của ông. Ông đã giãi bày, tâm tình những điều sâu kín nhất trong lòng, và chính lúc đó Thanh Hải đã thả hồn vào thơ, cùng chung một nhịp đập với thơ để ông và thơ luôn được cùng nhau, hiểu nhau và giãi bày cho nhau.</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Tóm lại bài thơ đã sử dụng thể thơ năm chữ, mang âm hưởng dân ca nhẹ nhàng tha thiết, giàu hình ảnh, nhạc điệu, cất trúc thơ chặt chẽ, giọng điệu đã thể hiện đúng tâm trạng, cảm xúc của tác giả. Nét đặc sắc của bài thơ là ở chỗ nó đề cập đến một vấn đề lớn và quan trọng “nhân sinh”, vấn đề ý nghĩa cuộc sống của mỗi cá nhân được Thanh Hải thể hiện một cách chân thành, thiết tha, bằng giọng văn nhỏ nhẹ như một lời tâm sự, gửi gắm của mình với cuộc đời.</w:t>
      </w:r>
    </w:p>
    <w:p w:rsidR="00E500D5" w:rsidRPr="00217268" w:rsidRDefault="00E500D5" w:rsidP="00E500D5">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Nhà thơ ước nguyện làm một “mùa xuân” nghĩa là sống đẹp, sống với tất cả sức sống tươi trẻ của mình nhưng rất khiêm nhường; là “một mùa xuân nho nhỏ” góp vào “mùa xuân lớn” của đất nước của cuộc đời chung và bài thơ cũng có ý nghĩa hơn khi Thanh Hải nói về “mùa xuân nho nhỏ” nhưng nói được tình cảm lớn, những xúc động của chính tác giả và của cả chúng ta.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D5"/>
    <w:rsid w:val="00251461"/>
    <w:rsid w:val="006622D3"/>
    <w:rsid w:val="00D70EC9"/>
    <w:rsid w:val="00DF4DE3"/>
    <w:rsid w:val="00E5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EE6CA-397E-49C1-AE92-0B8DFE0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0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2023-01-09T10:43:00Z</dcterms:created>
  <dcterms:modified xsi:type="dcterms:W3CDTF">2023-01-09T10:43:00Z</dcterms:modified>
</cp:coreProperties>
</file>