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F42" w:rsidRPr="00CB0F0B" w:rsidRDefault="003B7F42" w:rsidP="003B7F42">
      <w:pPr>
        <w:shd w:val="clear" w:color="auto" w:fill="FFFFFF"/>
        <w:spacing w:after="100" w:afterAutospacing="1" w:line="276" w:lineRule="auto"/>
        <w:jc w:val="center"/>
        <w:rPr>
          <w:rFonts w:ascii="Roboto Regular" w:eastAsia="Times New Roman" w:hAnsi="Roboto Regular" w:cs="Times New Roman"/>
          <w:color w:val="222222"/>
          <w:sz w:val="36"/>
          <w:szCs w:val="36"/>
        </w:rPr>
      </w:pPr>
      <w:r w:rsidRPr="004E6907">
        <w:rPr>
          <w:rFonts w:ascii="Roboto Regular" w:eastAsia="Times New Roman" w:hAnsi="Roboto Regular" w:cs="Times New Roman"/>
          <w:b/>
          <w:bCs/>
          <w:color w:val="222222"/>
          <w:sz w:val="36"/>
          <w:szCs w:val="36"/>
          <w:shd w:val="clear" w:color="auto" w:fill="FFFFFF"/>
        </w:rPr>
        <w:t>Phân tích Hịch tướng sĩ của Trần Quốc Tuấn – mẫu 2</w:t>
      </w:r>
    </w:p>
    <w:p w:rsidR="003B7F42" w:rsidRPr="00CB0F0B" w:rsidRDefault="003B7F42" w:rsidP="003B7F42">
      <w:pPr>
        <w:shd w:val="clear" w:color="auto" w:fill="FFFFFF"/>
        <w:spacing w:after="100" w:afterAutospacing="1" w:line="276" w:lineRule="auto"/>
        <w:jc w:val="both"/>
        <w:rPr>
          <w:rFonts w:ascii="Roboto Regular" w:eastAsia="Times New Roman" w:hAnsi="Roboto Regular" w:cs="Times New Roman"/>
          <w:color w:val="222222"/>
          <w:sz w:val="36"/>
          <w:szCs w:val="36"/>
        </w:rPr>
      </w:pPr>
      <w:r w:rsidRPr="00CB0F0B">
        <w:rPr>
          <w:rFonts w:ascii="Roboto Regular" w:eastAsia="Times New Roman" w:hAnsi="Roboto Regular" w:cs="Times New Roman"/>
          <w:color w:val="222222"/>
          <w:sz w:val="36"/>
          <w:szCs w:val="36"/>
        </w:rPr>
        <w:t>Trần Quốc Tuấn là một vị tướng tài đã có công lớn trong hai cuộc kháng chiến chống giặc Mông. Tác phẩm “Hịch tướng sĩ” được ra đời trước cuộc kháng chiến chống quân Nguyên – mông lần thứ hai mang tình yêu tha thiết, nồng nàn của ông dành cho quê hương, đất nước. Đồng thời, tác phẩm còn được coi là lời hiệu triệu toàn quân trước ngày ra trận.</w:t>
      </w:r>
    </w:p>
    <w:p w:rsidR="003B7F42" w:rsidRPr="00CB0F0B" w:rsidRDefault="003B7F42" w:rsidP="003B7F42">
      <w:pPr>
        <w:shd w:val="clear" w:color="auto" w:fill="FFFFFF"/>
        <w:spacing w:after="100" w:afterAutospacing="1" w:line="276" w:lineRule="auto"/>
        <w:jc w:val="both"/>
        <w:rPr>
          <w:rFonts w:ascii="Roboto Regular" w:eastAsia="Times New Roman" w:hAnsi="Roboto Regular" w:cs="Times New Roman"/>
          <w:color w:val="222222"/>
          <w:sz w:val="36"/>
          <w:szCs w:val="36"/>
        </w:rPr>
      </w:pPr>
      <w:r w:rsidRPr="00CB0F0B">
        <w:rPr>
          <w:rFonts w:ascii="Roboto Regular" w:eastAsia="Times New Roman" w:hAnsi="Roboto Regular" w:cs="Times New Roman"/>
          <w:color w:val="222222"/>
          <w:sz w:val="36"/>
          <w:szCs w:val="36"/>
        </w:rPr>
        <w:t>Là một vị tướng kiệt xuất, Trần Quốc Tuấn yêu nước tha thiết và hết lòng tận trung với dân, với nước. Nên khi thấy giặc ngoại xâm ngang tàng, dám coi thường đất nước, sỉ nhục vua quan, ông tố cáo chúng bằng lời lẽ đanh thép: “ngó thấy sứ giặc đi lại nghênh ngang ngoài đường, uốn lưỡi cú diều mà sỉ mắng triều đình, đem thân dê cho mà bắt nạt tể phụ”.</w:t>
      </w:r>
    </w:p>
    <w:p w:rsidR="003B7F42" w:rsidRPr="00CB0F0B" w:rsidRDefault="003B7F42" w:rsidP="003B7F42">
      <w:pPr>
        <w:shd w:val="clear" w:color="auto" w:fill="FFFFFF"/>
        <w:spacing w:after="100" w:afterAutospacing="1" w:line="276" w:lineRule="auto"/>
        <w:jc w:val="both"/>
        <w:rPr>
          <w:rFonts w:ascii="Roboto Regular" w:eastAsia="Times New Roman" w:hAnsi="Roboto Regular" w:cs="Times New Roman"/>
          <w:color w:val="222222"/>
          <w:sz w:val="36"/>
          <w:szCs w:val="36"/>
        </w:rPr>
      </w:pPr>
      <w:r w:rsidRPr="00CB0F0B">
        <w:rPr>
          <w:rFonts w:ascii="Roboto Regular" w:eastAsia="Times New Roman" w:hAnsi="Roboto Regular" w:cs="Times New Roman"/>
          <w:color w:val="222222"/>
          <w:sz w:val="36"/>
          <w:szCs w:val="36"/>
        </w:rPr>
        <w:t>Ta lại càng căm tức hơn khi chúng dám vơ vét tài sản của nhân dân: “thác mệnh hốt tất liệt mà đòi ngọc lụa, để thỏa lòng tham không cùng, giả hiệu Vân Nam Vương mà thu bạc vàng, để vơ vét của kho có hạn.” Đưa ra những bằng chứng về sự tàn bạo, tham lam của giặc, Trần quốc Tuấn đã khơi dậy lòng căm thù và ý chí chiến đấy của toàn thể nhân dân, tướng sĩ.</w:t>
      </w:r>
    </w:p>
    <w:p w:rsidR="003B7F42" w:rsidRPr="00CB0F0B" w:rsidRDefault="003B7F42" w:rsidP="003B7F42">
      <w:pPr>
        <w:shd w:val="clear" w:color="auto" w:fill="FFFFFF"/>
        <w:spacing w:after="100" w:afterAutospacing="1" w:line="276" w:lineRule="auto"/>
        <w:jc w:val="both"/>
        <w:rPr>
          <w:rFonts w:ascii="Roboto Regular" w:eastAsia="Times New Roman" w:hAnsi="Roboto Regular" w:cs="Times New Roman"/>
          <w:color w:val="222222"/>
          <w:sz w:val="36"/>
          <w:szCs w:val="36"/>
        </w:rPr>
      </w:pPr>
      <w:r w:rsidRPr="00CB0F0B">
        <w:rPr>
          <w:rFonts w:ascii="Roboto Regular" w:eastAsia="Times New Roman" w:hAnsi="Roboto Regular" w:cs="Times New Roman"/>
          <w:color w:val="222222"/>
          <w:sz w:val="36"/>
          <w:szCs w:val="36"/>
        </w:rPr>
        <w:t xml:space="preserve">Trước nỗi nhục mất nước, dân tộc rơi vào cảnh lâm nguy, một vị tướng tài không khỏi trằn trọc băn khoăn, lo lắng: “Ta thường đến bữa quên ăn, nửa đêm vỗ gối; ruột đau như cắt, nước mắt đầm đìa”. Ông đau đáu nhìn vận nước đang suy mà căm thù lũ giặc, quyết không đội trời chung: “xả thịt lột da, nuốt gan, uống máu quân thù.” Ông nguyện hi sinh bản thân để đánh đuổi giặc ngoại xâm, giành lại </w:t>
      </w:r>
      <w:r w:rsidRPr="00CB0F0B">
        <w:rPr>
          <w:rFonts w:ascii="Roboto Regular" w:eastAsia="Times New Roman" w:hAnsi="Roboto Regular" w:cs="Times New Roman"/>
          <w:color w:val="222222"/>
          <w:sz w:val="36"/>
          <w:szCs w:val="36"/>
        </w:rPr>
        <w:lastRenderedPageBreak/>
        <w:t>độc lập cho dân tộc: “dẫu cho trăm thân này phơi ngoài nội cỏ, nghìn xác này gói trong da ngựa, ta cũng vui lòng.”</w:t>
      </w:r>
    </w:p>
    <w:p w:rsidR="003B7F42" w:rsidRPr="00CB0F0B" w:rsidRDefault="003B7F42" w:rsidP="003B7F42">
      <w:pPr>
        <w:shd w:val="clear" w:color="auto" w:fill="FFFFFF"/>
        <w:spacing w:after="100" w:afterAutospacing="1" w:line="276" w:lineRule="auto"/>
        <w:jc w:val="both"/>
        <w:rPr>
          <w:rFonts w:ascii="Roboto Regular" w:eastAsia="Times New Roman" w:hAnsi="Roboto Regular" w:cs="Times New Roman"/>
          <w:color w:val="222222"/>
          <w:sz w:val="36"/>
          <w:szCs w:val="36"/>
        </w:rPr>
      </w:pPr>
      <w:r w:rsidRPr="00CB0F0B">
        <w:rPr>
          <w:rFonts w:ascii="Roboto Regular" w:eastAsia="Times New Roman" w:hAnsi="Roboto Regular" w:cs="Times New Roman"/>
          <w:color w:val="222222"/>
          <w:sz w:val="36"/>
          <w:szCs w:val="36"/>
        </w:rPr>
        <w:t>Không chỉ một lòng vì nước quên thân, Trần Quốc Tuấn còn là một vị tướng biết yêu thương những binh sĩ như những người anh em cùng nhau xông pha ngoài chiến trường: “không có mặc thì ta cho cơm, không có ăn thì ta cho cơm, quan nhỏ thì ta thăng chức, lương ít thì ra cấp bổng, đi thủy thì cho thuyền, đi bộ thì ta cho ngựa”. Bởi vậy, những binh sĩ vừa khâm phục đức hi sinh của ông mà lại vừa cảm thấy gần gũi, cảm động trước những ân tình ông dành cho họ.</w:t>
      </w:r>
    </w:p>
    <w:p w:rsidR="003B7F42" w:rsidRPr="00CB0F0B" w:rsidRDefault="003B7F42" w:rsidP="003B7F42">
      <w:pPr>
        <w:shd w:val="clear" w:color="auto" w:fill="FFFFFF"/>
        <w:spacing w:after="100" w:afterAutospacing="1" w:line="276" w:lineRule="auto"/>
        <w:jc w:val="both"/>
        <w:rPr>
          <w:rFonts w:ascii="Roboto Regular" w:eastAsia="Times New Roman" w:hAnsi="Roboto Regular" w:cs="Times New Roman"/>
          <w:color w:val="222222"/>
          <w:sz w:val="36"/>
          <w:szCs w:val="36"/>
        </w:rPr>
      </w:pPr>
      <w:r w:rsidRPr="00CB0F0B">
        <w:rPr>
          <w:rFonts w:ascii="Roboto Regular" w:eastAsia="Times New Roman" w:hAnsi="Roboto Regular" w:cs="Times New Roman"/>
          <w:color w:val="222222"/>
          <w:sz w:val="36"/>
          <w:szCs w:val="36"/>
        </w:rPr>
        <w:t>Song song với sự quan tâm tới các binh sĩ, ông cũng phê phán nghiêm khắc những tư tưởng, ý thức sai trái của họ: “thấy nước nhục mà không biết lo, thấy chủ nhục mà không biết thẹn, làm tướng triều đình phải hầu quân giặc mà không biết tức”.</w:t>
      </w:r>
    </w:p>
    <w:p w:rsidR="003B7F42" w:rsidRPr="00CB0F0B" w:rsidRDefault="003B7F42" w:rsidP="003B7F42">
      <w:pPr>
        <w:shd w:val="clear" w:color="auto" w:fill="FFFFFF"/>
        <w:spacing w:after="100" w:afterAutospacing="1" w:line="276" w:lineRule="auto"/>
        <w:jc w:val="both"/>
        <w:rPr>
          <w:rFonts w:ascii="Roboto Regular" w:eastAsia="Times New Roman" w:hAnsi="Roboto Regular" w:cs="Times New Roman"/>
          <w:color w:val="222222"/>
          <w:sz w:val="36"/>
          <w:szCs w:val="36"/>
        </w:rPr>
      </w:pPr>
      <w:r w:rsidRPr="00CB0F0B">
        <w:rPr>
          <w:rFonts w:ascii="Roboto Regular" w:eastAsia="Times New Roman" w:hAnsi="Roboto Regular" w:cs="Times New Roman"/>
          <w:color w:val="222222"/>
          <w:sz w:val="36"/>
          <w:szCs w:val="36"/>
        </w:rPr>
        <w:t>Ông cũng phê bình gay gắt những người chỉ ham chơi mà bỏ bê trách nhiệm, nhất là khi đất nước đang lâm nguy: “lấy việc chọi gà làm vui đùa, lấy việc đánh bạc làm tiêu khiển, hoặc vui thú vườn ruộng, hoặc quyến luyến vợ con, hoặc lo làm giàu mà quên việc nước, hoặc ham săn bắn mà quên việc binh, hoặc thích uống rượu, hoặc mê ca hát.” Trần Quốc Tuấn đã làm thức tỉnh biết bao binh sĩ để họ ý thức được những việc làm sai trái của chính mình, để từ đó mà sửa chữa, trở lại với trách nhiệm mà bản thân cần đảm đương lúc này. Đó chính là cùng nhau đoàn kết, rèn luyện và chiến đấu với quân thù, bảo vệ đất nước.</w:t>
      </w:r>
    </w:p>
    <w:p w:rsidR="003B7F42" w:rsidRPr="00CB0F0B" w:rsidRDefault="003B7F42" w:rsidP="003B7F42">
      <w:pPr>
        <w:shd w:val="clear" w:color="auto" w:fill="FFFFFF"/>
        <w:spacing w:after="100" w:afterAutospacing="1" w:line="276" w:lineRule="auto"/>
        <w:jc w:val="both"/>
        <w:rPr>
          <w:rFonts w:ascii="Roboto Regular" w:eastAsia="Times New Roman" w:hAnsi="Roboto Regular" w:cs="Times New Roman"/>
          <w:color w:val="222222"/>
          <w:sz w:val="36"/>
          <w:szCs w:val="36"/>
        </w:rPr>
      </w:pPr>
      <w:r w:rsidRPr="00CB0F0B">
        <w:rPr>
          <w:rFonts w:ascii="Roboto Regular" w:eastAsia="Times New Roman" w:hAnsi="Roboto Regular" w:cs="Times New Roman"/>
          <w:color w:val="222222"/>
          <w:sz w:val="36"/>
          <w:szCs w:val="36"/>
        </w:rPr>
        <w:t xml:space="preserve">“Hịch tướng sĩ” thực sự là một áng văn bất hủ cho thấy Trần Quốc Tuấn không chỉ là một vị tướng tài yêu đất nước, có khả năng thu phục lòng người mà còn là một tài năng văn chương xuất chúng. Với </w:t>
      </w:r>
      <w:r w:rsidRPr="00CB0F0B">
        <w:rPr>
          <w:rFonts w:ascii="Roboto Regular" w:eastAsia="Times New Roman" w:hAnsi="Roboto Regular" w:cs="Times New Roman"/>
          <w:color w:val="222222"/>
          <w:sz w:val="36"/>
          <w:szCs w:val="36"/>
        </w:rPr>
        <w:lastRenderedPageBreak/>
        <w:t>giọng văn đanh thép chứa đầy những suy tư về vận mệnh dân tộc, tên tuổi ông sẽ mãi rạng ngời trên những trang văn học, trang sử vàng của dân tộc Việt Nam.</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F42"/>
    <w:rsid w:val="00251461"/>
    <w:rsid w:val="003B7F42"/>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055B7-BFC5-400C-9EFC-D8EF2B5B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2023-01-11T03:13:00Z</dcterms:created>
  <dcterms:modified xsi:type="dcterms:W3CDTF">2023-01-11T03:13:00Z</dcterms:modified>
</cp:coreProperties>
</file>