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08" w:rsidRPr="008C23B0" w:rsidRDefault="004A2508" w:rsidP="004A2508">
      <w:pPr>
        <w:shd w:val="clear" w:color="auto" w:fill="FFFFFF"/>
        <w:spacing w:after="240" w:line="360" w:lineRule="auto"/>
        <w:jc w:val="center"/>
        <w:rPr>
          <w:rFonts w:ascii="Times New Roman" w:eastAsia="Times New Roman" w:hAnsi="Times New Roman" w:cs="Times New Roman"/>
          <w:b/>
          <w:sz w:val="30"/>
          <w:szCs w:val="30"/>
        </w:rPr>
      </w:pPr>
      <w:r w:rsidRPr="008C23B0">
        <w:rPr>
          <w:rFonts w:ascii="Times New Roman" w:eastAsia="Times New Roman" w:hAnsi="Times New Roman" w:cs="Times New Roman"/>
          <w:b/>
          <w:sz w:val="30"/>
          <w:szCs w:val="30"/>
        </w:rPr>
        <w:t>Phân tích Đây thôn Vĩ Dạ - Mẫu 7</w:t>
      </w:r>
    </w:p>
    <w:p w:rsidR="004A2508" w:rsidRPr="004260D8" w:rsidRDefault="004A2508" w:rsidP="004A250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Hàn Mặc Tử là một trong những gương mặt nhà thơ tiêu biểu nhất trong phong trào thơ mới với sức sáng tạo dồi dào cùng phong cách sáng tác ấn tượng. “Đây thôn Vĩ Dạ” là bài thơ đặc sắc bậc nhất trong sự nghiệp sáng tác của Hàn Mặc Tử, bài thơ là bức tranh hài hòa giữa khung cảnh thiên nhiên trong trẻo với tâm hồn suy tư, xót xa của cái tôi trữ tình.</w:t>
      </w:r>
    </w:p>
    <w:p w:rsidR="004A2508" w:rsidRPr="004260D8" w:rsidRDefault="004A2508" w:rsidP="004A250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Trong khổ thơ đầu tiên của bài thơ, thi sĩ Hàn Mặc Tử đã hướng ngòi bút đến khung cảnh thiên nhiên giản dị mà đẹp đẽ, trong trẻo của thôn Vĩ:</w:t>
      </w:r>
    </w:p>
    <w:p w:rsidR="004A2508" w:rsidRPr="004260D8" w:rsidRDefault="004A2508" w:rsidP="004A2508">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“Sao anh không về chơi thôn Vĩ</w:t>
      </w:r>
      <w:r w:rsidRPr="004260D8">
        <w:rPr>
          <w:rFonts w:ascii="Times New Roman" w:eastAsia="Times New Roman" w:hAnsi="Times New Roman" w:cs="Times New Roman"/>
          <w:sz w:val="30"/>
          <w:szCs w:val="30"/>
        </w:rPr>
        <w:br/>
      </w:r>
      <w:r w:rsidRPr="008C23B0">
        <w:rPr>
          <w:rFonts w:ascii="Times New Roman" w:eastAsia="Times New Roman" w:hAnsi="Times New Roman" w:cs="Times New Roman"/>
          <w:i/>
          <w:iCs/>
          <w:sz w:val="30"/>
          <w:szCs w:val="30"/>
          <w:bdr w:val="none" w:sz="0" w:space="0" w:color="auto" w:frame="1"/>
        </w:rPr>
        <w:t>Nhìn nắng hàng cau nắng mới lên</w:t>
      </w:r>
      <w:r w:rsidRPr="004260D8">
        <w:rPr>
          <w:rFonts w:ascii="Times New Roman" w:eastAsia="Times New Roman" w:hAnsi="Times New Roman" w:cs="Times New Roman"/>
          <w:sz w:val="30"/>
          <w:szCs w:val="30"/>
        </w:rPr>
        <w:br/>
      </w:r>
      <w:r w:rsidRPr="008C23B0">
        <w:rPr>
          <w:rFonts w:ascii="Times New Roman" w:eastAsia="Times New Roman" w:hAnsi="Times New Roman" w:cs="Times New Roman"/>
          <w:i/>
          <w:iCs/>
          <w:sz w:val="30"/>
          <w:szCs w:val="30"/>
          <w:bdr w:val="none" w:sz="0" w:space="0" w:color="auto" w:frame="1"/>
        </w:rPr>
        <w:t>Vườn ai mướt quá xanh như ngọc</w:t>
      </w:r>
      <w:r w:rsidRPr="004260D8">
        <w:rPr>
          <w:rFonts w:ascii="Times New Roman" w:eastAsia="Times New Roman" w:hAnsi="Times New Roman" w:cs="Times New Roman"/>
          <w:sz w:val="30"/>
          <w:szCs w:val="30"/>
        </w:rPr>
        <w:br/>
      </w:r>
      <w:r w:rsidRPr="008C23B0">
        <w:rPr>
          <w:rFonts w:ascii="Times New Roman" w:eastAsia="Times New Roman" w:hAnsi="Times New Roman" w:cs="Times New Roman"/>
          <w:i/>
          <w:iCs/>
          <w:sz w:val="30"/>
          <w:szCs w:val="30"/>
          <w:bdr w:val="none" w:sz="0" w:space="0" w:color="auto" w:frame="1"/>
        </w:rPr>
        <w:t>Lá trúc chen ngang mặt chữ điền”</w:t>
      </w:r>
    </w:p>
    <w:p w:rsidR="004A2508" w:rsidRPr="004260D8" w:rsidRDefault="004A2508" w:rsidP="004A250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“Đây thôn Vĩ Dạ” được sáng tác dựa trên cảm xúc tha thiết khi Hàn Mặc Tử đón nhận món quà của Hoàng Cúc là bức thiệp có in phong cảnh xứ Huế mộng mơ cùng lời mời đầy dịu dàng, tha thiết “Sao anh không về chơi thôn Vĩ”.</w:t>
      </w:r>
    </w:p>
    <w:p w:rsidR="004A2508" w:rsidRPr="004260D8" w:rsidRDefault="004A2508" w:rsidP="004A250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Mở đầu bài thơ là câu hỏi tu từ cùng giọng điệu nhẹ nhàng, tha thiết vừa như trách móc, vừa như hờn giận, vừa như lời mời chân thành của người con gái xứ Huế. Câu hỏi cũng chính là lời tự trách của nhà thơ với bản thân khi không thể về thăm lại vùng đất Vĩ Dạ, nơi nhà thơ từng có những kỉ niệm tốt đẹp. Hoàn cảnh hiện tại không cho phép nhà thơ về thăm Vĩ Dạ nhưng bằng tất cả nỗi nhớ, hồi ức đã có, Hàn Mặc Tử đã vẽ lên bức tranh Vị Dạ thật sinh động, độc đáo.</w:t>
      </w:r>
    </w:p>
    <w:p w:rsidR="004A2508" w:rsidRPr="004260D8" w:rsidRDefault="004A2508" w:rsidP="004A2508">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“Nhìn nắng hàng cau nắng mới lên”</w:t>
      </w:r>
    </w:p>
    <w:p w:rsidR="004A2508" w:rsidRPr="004260D8" w:rsidRDefault="004A2508" w:rsidP="004A250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Vĩ Dạ là vùng quê nổi tiếng với nghề trồng rau truyền thống, với những hàng cau thẳng tắp xanh mướt. Hình ảnh hàng cau trong thơ Hàn Mặc Tử được gợi tả thật đẹp với màu xanh ngắt của lá cau cùng ánh nắng vàng nhẹ tinh khiết của mặt trời khi buổi bình minh. “Nắng” được điệp lại hai lần vừa gợi ấn tượng về ánh sáng vừa diễn tả được cảm giác náo nức, xôn xao của thi sĩ trước khung cảnh thôn Vĩ. Nhớ về thôn Vĩ, tâm hồn nhà thơ Hàn Mặc Tử cũng sáng bừng những cảm xúc trong trẻo, chân thành.</w:t>
      </w:r>
    </w:p>
    <w:p w:rsidR="004A2508" w:rsidRPr="004260D8" w:rsidRDefault="004A2508" w:rsidP="004A2508">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“Vườn ai mướt quá xanh như ngọc”</w:t>
      </w:r>
    </w:p>
    <w:p w:rsidR="004A2508" w:rsidRPr="004260D8" w:rsidRDefault="004A2508" w:rsidP="004A250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lastRenderedPageBreak/>
        <w:t>Khung cảnh khu vườn xanh ngát, căng tràn sức sống của thôn vĩ hiện lên tươi đẹp đến ngỡ ngàng, để tăng hiệu quả về thẩm mỹ, tác giả Hàn Mặc Tử đã sử dụng cách so sánh đầy ấn tượng “xanh như ngọc”. Sắc xanh trong trẻo của những tán lá dưới ánh mặt trời trở lên thật lung linh, thật đặc biệt. Từ “mướt” được tác giả sử dụng rất khéo không chỉ diễn tả được cái mượt mà, tươi tốt của vườn cây mà còn cho thấy sự khéo léo, chăm chỉ của bàn tay chăm sóc khu vườn ấy.</w:t>
      </w:r>
    </w:p>
    <w:p w:rsidR="004A2508" w:rsidRPr="004260D8" w:rsidRDefault="004A2508" w:rsidP="004A250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Trong cảm xúc bất tận, xao xuyến về khung cảnh thôn Vĩ, hình ảnh con người thấp thoáng sau khóm trúc hiện lên thật đặc biệt:</w:t>
      </w:r>
    </w:p>
    <w:p w:rsidR="004A2508" w:rsidRPr="004260D8" w:rsidRDefault="004A2508" w:rsidP="004A2508">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“Lá trúc chen ngang mặt chữ điền”</w:t>
      </w:r>
    </w:p>
    <w:p w:rsidR="004A2508" w:rsidRPr="004260D8" w:rsidRDefault="004A2508" w:rsidP="004A250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Khuôn mặt chữ điền gợi ra vẻ hiền lành, phúc hậu mang đến cho người đọc một liên tưởng, phải chăng đây chính là bóng dáng của người con gái Hàn Mặc Tử thương. Dáng vẻ xa xôi, bị cách trở bởi hàng trúc nhưng lại mang đến những xuyến xao da diết cho người nhìn. Đến đây, cảnh và người đã hòa quyện làm một cùng tạo nên bức tranh thơ thật đẹp đẽ, trong trẻo.</w:t>
      </w:r>
    </w:p>
    <w:p w:rsidR="004A2508" w:rsidRPr="004260D8" w:rsidRDefault="004A2508" w:rsidP="004A250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Chỉ với 4 câu thơ ngắn gọn, tác giả Hàn Mặc Tử đã vẽ lên bức tranh Vĩ Dạ đầy gợi cảm, sinh động cùng tình cảm tha thiết, chan chứa tình yêu thương của chủ thể trữ tình.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08"/>
    <w:rsid w:val="004A250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4CED3-2764-4CF2-A9CB-B4669E46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2023-01-06T10:32:00Z</dcterms:created>
  <dcterms:modified xsi:type="dcterms:W3CDTF">2023-01-06T10:32:00Z</dcterms:modified>
</cp:coreProperties>
</file>