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5A" w:rsidRPr="008C23B0" w:rsidRDefault="00FD5B5A" w:rsidP="00FD5B5A">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16</w:t>
      </w:r>
    </w:p>
    <w:p w:rsidR="00FD5B5A" w:rsidRPr="008C23B0" w:rsidRDefault="00FD5B5A" w:rsidP="00FD5B5A">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Trong các nhà thơ mới, Hàn Mặc Tử phải là người bất hạnh nhất, lạ nhất và phức tạp nhất. Vì thế cũng bí ẩn nhất. Có ai định tranh chấp với Tử những cái "nhất" ấy không? Ví Tử với ngôi sao chổi, Chế Lan Viên đã thật có lí. Và cũng như thái độ dành cho một ngôi sao chổi quá lạ, bao ống kính thiên văn đã đua nhau chĩa về Hàn Mặc Tử. Tiếc thay, cái vừng sáng vừa trong trẻo, vừa chói lói, vừa ma quái phát ra từ ngôi sao có sức cuốn hút bao nhiêu cũng có sức xô đẩy bấy nhiêu. Đến nay đã có bao cuộc thăm dò, thám hiểm. Với một hiện tượng "bấn loạn" nhường này, ướm đi ướm lại, người ta thấy tiện nhất là xếp vào loại siêu: nào siêu thực, siêu thức, nào siêu thoát v.v...</w:t>
      </w:r>
    </w:p>
    <w:p w:rsidR="00FD5B5A" w:rsidRPr="008C23B0" w:rsidRDefault="00FD5B5A" w:rsidP="00FD5B5A">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Vậy mà, nào đã thoát! Rốt cuộc, lơ lửng treo phía trước vẫn cứ còn đó câu hỏi: Hàn Mặc Tử, anh là ai?</w:t>
      </w:r>
    </w:p>
    <w:p w:rsidR="00FD5B5A" w:rsidRPr="008C23B0" w:rsidRDefault="00FD5B5A" w:rsidP="00FD5B5A">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Ngày trước, cuộc xung đột "bách gia bách ý" chỉ xảy ra với Hàn Mặc Tử, nói chung. "Đây thôn Vĩ Dạ" vẫn hưởng riêng một không khí thái bình. Phải đến khi được mạnh dạn tuyển vào chương trình phổ thông cải cách, sóng gió mới ập đến cái thôn Vĩ bé bỏng của Tử. Thế mới biết, chả hồng nhan nào thoát khỏi truân chuyên! Có người hạ bệ bằng cách chụp xuống một lí lịch đen tối. Người khác đã đem tới một cái bóng đè. Không ít người thẳng tay khai trừ "Đây thôn Vĩ Dạ" khỏi danh sách những kiệt tác thuộc phần tinh chất của hồn thơ Tử...</w:t>
      </w:r>
    </w:p>
    <w:p w:rsidR="00FD5B5A" w:rsidRPr="008C23B0" w:rsidRDefault="00FD5B5A" w:rsidP="00FD5B5A">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 xml:space="preserve">Ngay những ý kiến đồng lòng tôn vinh thi phẩm này cũng rất phân hoá. Người si mê thấy đó chỉ là tỏ tình (với Hoàng Cúc). Người vội vàng bảo rằng tả cảnh (cảnh Huế và người Huế). Người khôn ngoan thì làm một gạch nối: tình yêu - tình quê. Kẻ bảo hướng ngoại. Người khăng khăng hướng nội. Lắm người dựa hẳn vào mối tình Hoàng Cúc như một bảo bối để tham chiến. Người khác lại dẹp béng mảng tiểu sử với cái xuất xứ không ít quan trọng ấy sang bên để chỉ đột phá vào văn bản không thôi. Người khác nữa lại hoàn toàn "dùng ngoài hiểu trong, dùng chung hiểu riêng", ví như dùng lí sự chung chung về cái tôi lãng mạn và tâm trạng lãng mạn để áp đặt vào một trường hợp rất riêng này... Tôi tin Hàn Mặc Tử không bác bỏ hẳn những cực đoan ấy. Nếu sống lại, thi nhân sẽ mỉm cười độ lượng với mọi ý kiến vì quá yêu Vĩ Dạ bằng những cách riêng tây mà nghiêng lệch thôi. Ở toàn </w:t>
      </w:r>
      <w:r w:rsidRPr="008C23B0">
        <w:rPr>
          <w:rFonts w:ascii="Times New Roman" w:eastAsia="Times New Roman" w:hAnsi="Times New Roman" w:cs="Times New Roman"/>
          <w:sz w:val="30"/>
          <w:szCs w:val="30"/>
        </w:rPr>
        <w:lastRenderedPageBreak/>
        <w:t>thể là thế. Mà ở chi tiết cũng không phải là ít chuyện. Ngay một câu "Lá trúc che ngang mặt chữ điền" cũng gây tranh cãi.</w:t>
      </w:r>
    </w:p>
    <w:p w:rsidR="00FD5B5A" w:rsidRPr="008C23B0" w:rsidRDefault="00FD5B5A" w:rsidP="00FD5B5A">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Cái màn "sương khói" làm "mờ nhân ảnh" là ở Vĩ Dạ hay thuộc chốn người thi sĩ đang chịu bất hạnh, cũng gây bất đồng... Hèn chi, hai tờ báo nhiều liên quan đến nhà trường và văn chương là Giáo dục &amp; Thời đại và Văn nghệ được phen chịu trận. Dù muốn hay không, nó cũng đã thành một "vụ" thực sự thời bấy giờ. Đến nay, khó mà nói các ý kiến đã chịu nhau. Tình hình xem ra khá mệt mỏi, khó đặt được dấu chấm hết. Hai báo đành thổi còi thu quân với vài lời tiểu kết nghiêng về "điểm danh". Một độ sau, nhà giáo-nhà nghiên cứu Văn Tâm khi soạn cuốn Giảng văn văn học lãng mạn (NXB Giáo Dục, 1991) đã điểm sâu hơn.</w:t>
      </w:r>
    </w:p>
    <w:p w:rsidR="00FD5B5A" w:rsidRPr="008C23B0" w:rsidRDefault="00FD5B5A" w:rsidP="00FD5B5A">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Rồi nhà biên soạn này cũng nhanh chóng trở thành một ý kiến thêm vào cái danh sách dài dài đó. Cuộc hành hương về Vĩ Dạ lại tiếp tục đua chen. Khói hương và cả khói lửa, vì thế, tràn lan ra nhiều báo khác, sang tận tờ Tập văn thành đạo của Giáo hội Phật giáo Việt Nam [1], động đến cả những người ở Hoa Kỳ, Canada...</w:t>
      </w:r>
    </w:p>
    <w:p w:rsidR="00FD5B5A" w:rsidRPr="008C23B0" w:rsidRDefault="00FD5B5A" w:rsidP="00FD5B5A">
      <w:pPr>
        <w:shd w:val="clear" w:color="auto" w:fill="FFFFFF"/>
        <w:spacing w:after="0" w:line="360" w:lineRule="auto"/>
        <w:jc w:val="both"/>
        <w:rPr>
          <w:rFonts w:ascii="Times New Roman" w:eastAsia="Times New Roman" w:hAnsi="Times New Roman" w:cs="Times New Roman"/>
          <w:sz w:val="30"/>
          <w:szCs w:val="30"/>
        </w:rPr>
      </w:pPr>
      <w:r w:rsidRPr="008C23B0">
        <w:rPr>
          <w:rFonts w:ascii="Times New Roman" w:eastAsia="Times New Roman" w:hAnsi="Times New Roman" w:cs="Times New Roman"/>
          <w:sz w:val="30"/>
          <w:szCs w:val="30"/>
        </w:rPr>
        <w:t>Chắc là hiếm có bài thơ nào trong trẻo thế mà cũng bí ẩn đến thế. Xem ra, cái chúng ta "gỡ gạc" được mới thuộc phần "dễ dãi" nhất ở đó thôi!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5A"/>
    <w:rsid w:val="006622D3"/>
    <w:rsid w:val="00D70EC9"/>
    <w:rsid w:val="00DF4DE3"/>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FA161-53B0-440E-8DFC-B048089A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2023-01-06T10:34:00Z</dcterms:created>
  <dcterms:modified xsi:type="dcterms:W3CDTF">2023-01-06T10:34:00Z</dcterms:modified>
</cp:coreProperties>
</file>