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624" w:rsidRPr="004963C0" w:rsidRDefault="000D3624" w:rsidP="000D3624">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20</w:t>
      </w:r>
    </w:p>
    <w:p w:rsidR="000D3624" w:rsidRPr="004963C0" w:rsidRDefault="000D3624" w:rsidP="000D3624">
      <w:pPr>
        <w:pStyle w:val="NormalWeb"/>
        <w:shd w:val="clear" w:color="auto" w:fill="FFFFFF"/>
        <w:spacing w:before="0" w:beforeAutospacing="0" w:after="0" w:afterAutospacing="0" w:line="276" w:lineRule="auto"/>
        <w:jc w:val="both"/>
        <w:rPr>
          <w:rFonts w:ascii="Roboto Regular" w:hAnsi="Roboto Regular"/>
          <w:sz w:val="36"/>
          <w:szCs w:val="36"/>
        </w:rPr>
      </w:pPr>
      <w:r w:rsidRPr="004963C0">
        <w:rPr>
          <w:rFonts w:ascii="Roboto Regular" w:hAnsi="Roboto Regular"/>
          <w:sz w:val="36"/>
          <w:szCs w:val="36"/>
        </w:rPr>
        <w:t>Nguyễn Minh Châu là một cây bút lớn của nền văn học Việt nam hiện đại. Ông có nhiều đóng góp cho văn chương của dân tộc trong thời kì kháng chiến chống Mỹ cứu nước. Đặc biệt tác phẩm “Chiếc thuyền ngoài xa” là một trong những truyện ngắn tiêu biểu của tác giả sau năm 1975. Nhà văn đã xây dựng được một tình huống truyện độc đáo.</w:t>
      </w:r>
    </w:p>
    <w:p w:rsidR="000D3624" w:rsidRPr="004963C0" w:rsidRDefault="000D3624" w:rsidP="000D3624">
      <w:pPr>
        <w:pStyle w:val="NormalWeb"/>
        <w:shd w:val="clear" w:color="auto" w:fill="FFFFFF"/>
        <w:spacing w:before="0" w:beforeAutospacing="0" w:after="0" w:afterAutospacing="0" w:line="276" w:lineRule="auto"/>
        <w:jc w:val="both"/>
        <w:rPr>
          <w:rFonts w:ascii="Roboto Regular" w:hAnsi="Roboto Regular"/>
          <w:sz w:val="36"/>
          <w:szCs w:val="36"/>
        </w:rPr>
      </w:pPr>
      <w:r w:rsidRPr="004963C0">
        <w:rPr>
          <w:rFonts w:ascii="Roboto Regular" w:hAnsi="Roboto Regular"/>
          <w:sz w:val="36"/>
          <w:szCs w:val="36"/>
        </w:rPr>
        <w:t>Đối với truyện ngắn, tình huống truyện là yếu tố then chốt và có vai trò quan trọng. Tình huống truyện cũng là cơ sở để tác giả xây dựng câu chuyện độc đáo, thu hút sự chú ý của người đọc.</w:t>
      </w:r>
    </w:p>
    <w:p w:rsidR="000D3624" w:rsidRPr="004963C0" w:rsidRDefault="000D3624" w:rsidP="000D3624">
      <w:pPr>
        <w:pStyle w:val="NormalWeb"/>
        <w:shd w:val="clear" w:color="auto" w:fill="FFFFFF"/>
        <w:spacing w:before="0" w:beforeAutospacing="0" w:after="0" w:afterAutospacing="0" w:line="276" w:lineRule="auto"/>
        <w:jc w:val="both"/>
        <w:rPr>
          <w:rFonts w:ascii="Roboto Regular" w:hAnsi="Roboto Regular"/>
          <w:sz w:val="36"/>
          <w:szCs w:val="36"/>
        </w:rPr>
      </w:pPr>
      <w:r w:rsidRPr="004963C0">
        <w:rPr>
          <w:rFonts w:ascii="Roboto Regular" w:hAnsi="Roboto Regular"/>
          <w:sz w:val="36"/>
          <w:szCs w:val="36"/>
        </w:rPr>
        <w:t>Trong truyện ngắn, “ Chiếc thuyền ngoài xa” bao trùm tác phẩm là cách Nguyễn Minh Châu xây dựng tình huống nhận thức mang ý nghĩa khám phá và phát hiện đời sống. Truyện xoay quanh đến chuyến đi thực tế của nhân vật phùng ở vùng biển miền Trung. Trong chuyến đi này, nhân vật Phùng có những chuyển biến nhận thức rất sâu sắc.</w:t>
      </w:r>
    </w:p>
    <w:p w:rsidR="000D3624" w:rsidRPr="004963C0" w:rsidRDefault="000D3624" w:rsidP="000D3624">
      <w:pPr>
        <w:pStyle w:val="NormalWeb"/>
        <w:shd w:val="clear" w:color="auto" w:fill="FFFFFF"/>
        <w:spacing w:before="0" w:beforeAutospacing="0" w:after="0" w:afterAutospacing="0" w:line="276" w:lineRule="auto"/>
        <w:jc w:val="both"/>
        <w:rPr>
          <w:rFonts w:ascii="Roboto Regular" w:hAnsi="Roboto Regular"/>
          <w:sz w:val="36"/>
          <w:szCs w:val="36"/>
        </w:rPr>
      </w:pPr>
      <w:r w:rsidRPr="004963C0">
        <w:rPr>
          <w:rFonts w:ascii="Roboto Regular" w:hAnsi="Roboto Regular"/>
          <w:sz w:val="36"/>
          <w:szCs w:val="36"/>
        </w:rPr>
        <w:t>Tình huống truyện diễn ra với hai phát hiện đầy trái ngược của nhiếp ảnh Phùng. Phát hiện thứ nhất là vẻ đẹp của chiếc thuyền ngoài xa trong sương sớm. Sau mấy ngày chờ đợi, Phùng bất ngờ khám phá vẻ đẹp của con thuyền được bao bọc “trong bầu sương mù trắng như sữa có pha đôi chút màu hồng hồng do ánh mặt trời chiếu vào”. Đối với Phùng đang đi tìm kiến cái đẹp thì đây là một cảnh đắt trời cho. Khung cảnh ấy hiện lên như một bức tranh toàn bích. Và đối với một người nghệ sĩ như Phùng, đứng trước cảnh đẹp đó, Phùng vô cùng xúc động và hạnh phúc. Anh đã liên tục bấm máy ghi lại khoảnh khắc đắt giá mà hiếm khi có được lần hai như này.</w:t>
      </w:r>
    </w:p>
    <w:p w:rsidR="000D3624" w:rsidRPr="004963C0" w:rsidRDefault="000D3624" w:rsidP="000D3624">
      <w:pPr>
        <w:pStyle w:val="NormalWeb"/>
        <w:shd w:val="clear" w:color="auto" w:fill="FFFFFF"/>
        <w:spacing w:before="0" w:beforeAutospacing="0" w:after="0" w:afterAutospacing="0" w:line="276" w:lineRule="auto"/>
        <w:jc w:val="both"/>
        <w:rPr>
          <w:rFonts w:ascii="Roboto Regular" w:hAnsi="Roboto Regular"/>
          <w:sz w:val="36"/>
          <w:szCs w:val="36"/>
        </w:rPr>
      </w:pPr>
      <w:r w:rsidRPr="004963C0">
        <w:rPr>
          <w:rFonts w:ascii="Roboto Regular" w:hAnsi="Roboto Regular"/>
          <w:sz w:val="36"/>
          <w:szCs w:val="36"/>
        </w:rPr>
        <w:t xml:space="preserve">Tuy nhiên, đây mới là phát hiện thứ nhất của nhân vật Phùng. Khi con thuyền vào gần bờ cũng chính là lúc Phùng phát hiện ra nghịch cảnh trái ngược hoàn toàn với lần phát hiện thứ nhất. Bước xuống từ con thuyền kia là hình ảnh con người nhưng xấu xí và thô kệch. Từ ngoại hình cho đến tính cách đều toát lên là những con người lam lũ nghèo khổ. Và tiếp nữa, Phùng phát hiện ra cảnh bạo hành ngay trước mặt </w:t>
      </w:r>
      <w:r w:rsidRPr="004963C0">
        <w:rPr>
          <w:rFonts w:ascii="Roboto Regular" w:hAnsi="Roboto Regular"/>
          <w:sz w:val="36"/>
          <w:szCs w:val="36"/>
        </w:rPr>
        <w:lastRenderedPageBreak/>
        <w:t>mình. Hình ảnh người đàn ông vùng biển đánh đập dã man người vợ của mình. Kèm theo đó là những lời chửi rủa vô cùng thậm tệ. Đáng ngạc nhiên hơn là hình ảnh trẻ thơ như thằng Phác cũng lao vào đánh bố để bảo vệ mẹ. Những cảnh này xưa nay vốn trái lại với luân thường đạo lý. Nhưng hôm nay đây, Phùng được chứng kiến tận mắt những hình ảnh chân thực nhất. Sau những phát hiện đầy bất ngờ như vậy, dường như trong nhận thức của nhân vật Phùng đã có sự thay đổi.</w:t>
      </w:r>
    </w:p>
    <w:p w:rsidR="000D3624" w:rsidRPr="004963C0" w:rsidRDefault="000D3624" w:rsidP="000D3624">
      <w:pPr>
        <w:pStyle w:val="NormalWeb"/>
        <w:shd w:val="clear" w:color="auto" w:fill="FFFFFF"/>
        <w:spacing w:before="0" w:beforeAutospacing="0" w:after="0" w:afterAutospacing="0" w:line="276" w:lineRule="auto"/>
        <w:jc w:val="both"/>
        <w:rPr>
          <w:rFonts w:ascii="Roboto Regular" w:hAnsi="Roboto Regular"/>
          <w:sz w:val="36"/>
          <w:szCs w:val="36"/>
        </w:rPr>
      </w:pPr>
      <w:r w:rsidRPr="004963C0">
        <w:rPr>
          <w:rFonts w:ascii="Roboto Regular" w:hAnsi="Roboto Regular"/>
          <w:sz w:val="36"/>
          <w:szCs w:val="36"/>
        </w:rPr>
        <w:t>Tình huống truyện tiếp theo là cuộc đối thoại giữa Phùng, Đẩu và người đàn bà làng chài ở toà án huyện. Nhân vật Phùng tiếp tục được thay đổi nhận thức và Đẩu cũng là nhân vật rút ra được nhiều bài học cuộc sống. Trái với lời khuyên của Đẩu dành cho người đàn bà làng chài là hãy bỏ chồng vì không thể nào sống được với gã đàn ông vũ phu đày đọa người phụ nữ như vậy. Nhưng không, tưởng chừng là những lời khuyên chân thành ấy người phụ nữ sẽ nghe theo nhưng người phụ nữ ấy lại xin tòa không ly hôn với người đàn ông đó. Tưởng chừng như đầy trái ngược vì không ai muốn sống cùng với người đàn ông vũ phu. Ngay cả Đẩu và Phùng cũng đều hết sức ngạc nhiên. Nhưng sau tất cả những điều phi lí ấy lại trở thành những lý lẽ vô cùng thuyết phục trong hoàn cảnh của người phụ nữ làng chài. Cả phùng và Đẩu đều được nghe những câu chuyện gan ruột từ đáy lòng của người phụ nữ làng chài trong cuộc sống mưu sinh trên biển phải cần đến bàn tay của người đàn ông. Cuộc trò chuyện này cũng giúp Đẩu và phùng nhận ra được nhiều chân lý của cuộc sống và giúp hai nhân vật nhận thấy được còn rất nhiều góc khuất đằng sau cuộc sống.</w:t>
      </w:r>
    </w:p>
    <w:p w:rsidR="000D3624" w:rsidRPr="004963C0" w:rsidRDefault="000D3624" w:rsidP="000D3624">
      <w:pPr>
        <w:pStyle w:val="NormalWeb"/>
        <w:shd w:val="clear" w:color="auto" w:fill="FFFFFF"/>
        <w:spacing w:before="0" w:beforeAutospacing="0" w:after="0" w:afterAutospacing="0" w:line="276" w:lineRule="auto"/>
        <w:jc w:val="both"/>
        <w:rPr>
          <w:rFonts w:ascii="Roboto Regular" w:hAnsi="Roboto Regular"/>
          <w:sz w:val="36"/>
          <w:szCs w:val="36"/>
        </w:rPr>
      </w:pPr>
      <w:r w:rsidRPr="004963C0">
        <w:rPr>
          <w:rFonts w:ascii="Roboto Regular" w:hAnsi="Roboto Regular"/>
          <w:sz w:val="36"/>
          <w:szCs w:val="36"/>
        </w:rPr>
        <w:t xml:space="preserve">Thông qua tình huống truyện của “Chiếc thuyền ngoài xa” Nguyễn Minh Châu thể hiện rất nhiều thông điệp có ý nghĩa sâu sắc. Không thể đơn giản, sơ lược khi nhìn nhận đánh giá một hiện tượng mà cần có cái nhìn đa diện, nhiều chiều.Thông qua đó, nhà văn cũng nêu lên thông điệp về mối quan hệ giữa nghệ thuật và cuộc đời. Người nghệ sĩ không thể đứng từ xa để nhìn ngắm cuộc sống mà phải kéo gần </w:t>
      </w:r>
      <w:r w:rsidRPr="004963C0">
        <w:rPr>
          <w:rFonts w:ascii="Roboto Regular" w:hAnsi="Roboto Regular"/>
          <w:sz w:val="36"/>
          <w:szCs w:val="36"/>
        </w:rPr>
        <w:lastRenderedPageBreak/>
        <w:t>khoảng cách giữa nghệ thuật và cuộc đời. Tình huống truyện cũng góp phần tô đậm giá trị nhân đạo của tác phẩm.</w:t>
      </w:r>
    </w:p>
    <w:p w:rsidR="000D3624" w:rsidRPr="004963C0" w:rsidRDefault="000D3624" w:rsidP="000D3624">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hAnsi="Roboto Regular" w:cs="Times New Roman"/>
          <w:sz w:val="36"/>
          <w:szCs w:val="36"/>
        </w:rPr>
        <w:t xml:space="preserve"> </w:t>
      </w:r>
      <w:hyperlink r:id="rId4" w:anchor="form-dang-ky" w:history="1">
        <w:r w:rsidRPr="004963C0">
          <w:rPr>
            <w:rStyle w:val="Hyperlink"/>
            <w:rFonts w:ascii="Roboto Regular" w:hAnsi="Roboto Regular" w:cs="Times New Roman"/>
            <w:sz w:val="36"/>
            <w:szCs w:val="36"/>
          </w:rPr>
          <w:br/>
        </w:r>
      </w:hyperlink>
    </w:p>
    <w:p w:rsidR="00DF4DE3" w:rsidRPr="000D3624" w:rsidRDefault="00DF4DE3" w:rsidP="000D3624">
      <w:bookmarkStart w:id="0" w:name="_GoBack"/>
      <w:bookmarkEnd w:id="0"/>
    </w:p>
    <w:sectPr w:rsidR="00DF4DE3" w:rsidRPr="000D3624" w:rsidSect="003322ED">
      <w:pgSz w:w="12240" w:h="15840"/>
      <w:pgMar w:top="45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D7"/>
    <w:rsid w:val="000D3624"/>
    <w:rsid w:val="006622D3"/>
    <w:rsid w:val="00A134D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BA95A-C072-43FA-A515-750BC224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3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marathon.edu.vn/van-12-chiec-thuyen-ngoai-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2023-01-09T03:05:00Z</dcterms:created>
  <dcterms:modified xsi:type="dcterms:W3CDTF">2023-01-09T03:06:00Z</dcterms:modified>
</cp:coreProperties>
</file>