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21</w:t>
      </w:r>
    </w:p>
    <w:p w:rsidR="005A6F4B" w:rsidRPr="00A05BDC" w:rsidRDefault="005A6F4B" w:rsidP="005A6F4B">
      <w:pPr>
        <w:shd w:val="clear" w:color="auto" w:fill="FFFFFF"/>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 xml:space="preserve">Chiếc thuyền ngoài xa là truyện ngắn đậm tính triết luận thể hiện được sự suy tư, trăn trở của nhà văn Nguyễn Minh Châu về cuộc sống đói nghèo của hiện tại cũng như nỗi trăn trở về trách nhiệm, vai trò của nghệ thuật, người nghệ sĩ trước cuộc đời và con người. Thành công của truyện ngắn được tạo nên bởi chính những hình ảnh, chi tiết ấn tượng, giàu giá trị biểu đạt, trong đó nổi bật nhất có thể kể đến chi tiết “tấm ảnh nghệ thuật trong bộ lịch cuối năm”. </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22</w:t>
      </w:r>
    </w:p>
    <w:p w:rsidR="005A6F4B" w:rsidRPr="00A05BDC" w:rsidRDefault="005A6F4B" w:rsidP="005A6F4B">
      <w:pPr>
        <w:shd w:val="clear" w:color="auto" w:fill="FFFFFF"/>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Nguyễn Minh Châu là nhà văn của những biểu tượng. Truyện ngắn của Nguyễn Minh Châu sau 1975 đạt được sự hàm súc, đa nghĩa một phần là nhờ nhà văn đã sáng tạo được những hình ảnh, chi tiết giàu giá trị biểu tượng. Tác phẩm Chiếc thuyền ngoài xa là một trường hợp như vậy. Hình ảnh tấm ảnh trong bộ lịch cuối năm đã khép lại tác phẩm nhưng đọng lại mãi với những suy tư, tự nghiệm của nghệ sĩ Phùng và người đọc: “Không những trong bộ lịch năm ấy hòa lẫn trong đám đông”. Không khó khăn mấy người đọc cũng nhận thấy ở đây dường như có hai bức ảnh trong một khuôn hình.</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23</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r w:rsidRPr="00A05BDC">
        <w:rPr>
          <w:rFonts w:ascii="Roboto Regular" w:hAnsi="Roboto Regular" w:cs="Arial"/>
          <w:sz w:val="36"/>
          <w:szCs w:val="36"/>
          <w:shd w:val="clear" w:color="auto" w:fill="FFFFFF"/>
        </w:rPr>
        <w:t>Nguyễn Minh Châu (1930-1989) là người không ngừng trăn trở về số phận nhân dân và trách nhiệm của nhà văn. Bằng tài năng của mình Nguyễn Minh Châu đã viết Chiếc thuyền ngoài xa. Truyện ngắn này là một tác phẩm thể hiện tài năng và bản lĩnh nghệ thuật của Nguyễn Minh Châu trong thời kì đổi mới: hướng nội, khai thác sâu sắc số phận cá nhân và thân phận con người trong cuộc sống đời thường. Đoạn kết tác phẩm đã để lại những ấn tượng sâu sắc trong lòng người đọc đặc biệt là giá trị mà nó mang lại cho chúng ta cho tới tận bây giờ.</w:t>
      </w:r>
      <w:r w:rsidRPr="00A05BDC">
        <w:rPr>
          <w:rFonts w:ascii="Roboto Regular" w:eastAsia="Times New Roman" w:hAnsi="Roboto Regular" w:cs="Arial"/>
          <w:b/>
          <w:sz w:val="36"/>
          <w:szCs w:val="36"/>
        </w:rPr>
        <w:t xml:space="preserve"> </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tabs>
          <w:tab w:val="left" w:pos="6823"/>
        </w:tabs>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24</w:t>
      </w:r>
    </w:p>
    <w:p w:rsidR="005A6F4B" w:rsidRPr="00A05BDC" w:rsidRDefault="005A6F4B" w:rsidP="005A6F4B">
      <w:pPr>
        <w:shd w:val="clear" w:color="auto" w:fill="FFFFFF"/>
        <w:tabs>
          <w:tab w:val="left" w:pos="6823"/>
        </w:tabs>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Nguyễn Minh Châu là nhà văn tiêu biểu thời chống Mĩ, cũng là cây bút tiên phong thời kì đổi mới. Chiếc thuyền ngoài xa là truyện ngắn xuất sắc ở thời kì sau, viết về lần giáp mặt của một nghệ sĩ với cuộc sống đầy nghịch lí của một gia đình hàng chài, qua đó thể hiện lòng xót thương, nỗi lo âu đối với con người và những trăn trở về trách nhiệm của người nghệ sĩ. Tác phẩm được xây dựng với nhiều nhân vật, nhưng có lẽ nhân vật để lại nhiều ấn tượng trong lòng người đọc nhất là nhân vật người đàn bà hàng chài.</w:t>
      </w:r>
    </w:p>
    <w:p w:rsidR="005A6F4B" w:rsidRPr="00A05BDC" w:rsidRDefault="005A6F4B" w:rsidP="005A6F4B">
      <w:pPr>
        <w:shd w:val="clear" w:color="auto" w:fill="FFFFFF"/>
        <w:tabs>
          <w:tab w:val="left" w:pos="6823"/>
        </w:tabs>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25</w:t>
      </w:r>
    </w:p>
    <w:p w:rsidR="005A6F4B" w:rsidRPr="00A05BDC" w:rsidRDefault="005A6F4B" w:rsidP="005A6F4B">
      <w:pPr>
        <w:shd w:val="clear" w:color="auto" w:fill="FFFFFF"/>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 xml:space="preserve">Trong cuộc sống phức tạp này, sự thật đôi khi không phải là điều ngay trước mắt mà sự thật là cái ẩn giấu bên trong. Vì vậy muốn nhìn nhận đúng về cuộc sống về con người, chúng ta phải nhìn vào cái bên trong, bản chất thật, nhìn cuộc sống một cách đa diện. Giống như nhân vật người đàn bà hàng chài của Nguyễn Minh Châu trong truyện ngắn chiếc thuyền ngoài xa. Mang vẻ bề ngoài xấu xí, nhưng phẩm chất bên trong lại vô cùng tốt đẹp. </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tabs>
          <w:tab w:val="left" w:pos="6137"/>
        </w:tabs>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26</w:t>
      </w:r>
    </w:p>
    <w:p w:rsidR="005A6F4B" w:rsidRPr="00A05BDC" w:rsidRDefault="005A6F4B" w:rsidP="005A6F4B">
      <w:pPr>
        <w:shd w:val="clear" w:color="auto" w:fill="FFFFFF"/>
        <w:tabs>
          <w:tab w:val="left" w:pos="6137"/>
        </w:tabs>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 xml:space="preserve">“Không thuộc số nhà văn lóe sáng từ tác phẩm đầu tiên, không sớm thành danh như Nguyễn Huy Thiệp, Nguyễn Minh Châu giống như người tri ân, tri kỷ với độc giả nhưng phải cùng nhau vượt qua một cái dốc núi khá cheo leo. Cũng có thể ví von ông là một tác giả đã tặng ta một thứ rượu ngon, được chưng cất kỹ lưỡng khi uống phải chậm rãi, nhấm nháp và khi ngấm là say”. Ý kiến đánh giá này của Phan Sư Đệ đã khẳng định được vị trí và tầm vóc của nhà văn Nguyễn Minh Châu. Trong số các tác phẩm làm nên tên tuổi của ông phải kể đến </w:t>
      </w:r>
      <w:r w:rsidRPr="00A05BDC">
        <w:rPr>
          <w:rFonts w:ascii="Roboto Regular" w:hAnsi="Roboto Regular" w:cs="Arial"/>
          <w:sz w:val="36"/>
          <w:szCs w:val="36"/>
          <w:shd w:val="clear" w:color="auto" w:fill="FFFFFF"/>
        </w:rPr>
        <w:lastRenderedPageBreak/>
        <w:t>truyện ngắn Chiếc thuyền ngoài xa. Tác phẩm đã gây được ấn tượng sâu sắc với người đọc qua hình tượng nhân vật “người đàn bà”.</w:t>
      </w:r>
    </w:p>
    <w:p w:rsidR="005A6F4B" w:rsidRPr="00A05BDC" w:rsidRDefault="005A6F4B" w:rsidP="005A6F4B">
      <w:pPr>
        <w:shd w:val="clear" w:color="auto" w:fill="FFFFFF"/>
        <w:tabs>
          <w:tab w:val="left" w:pos="6137"/>
        </w:tabs>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27</w:t>
      </w:r>
    </w:p>
    <w:p w:rsidR="005A6F4B" w:rsidRPr="00A05BDC" w:rsidRDefault="005A6F4B" w:rsidP="005A6F4B">
      <w:pPr>
        <w:shd w:val="clear" w:color="auto" w:fill="FFFFFF"/>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Ai đó đã từng nói “Tác phẩm nghệ thuật chân chính bao giờ cũng là sự tôn vinh con người qua những hình thức nghệ thuật độc đáo”. Phải chăng vì vậy mà ta có thể bắt gặp nhiều nghệ sĩ có phong cách hoàn toàn khác nhau trên cùng một giao lộ của hành trình kiếm tìm và khám phá vẻ đẹp tâm hồn con người. Kim Lân với truyện ngắn “Vợ nhặt” và Nguyễn Minh Châu với tác phẩm “Chiếc thuyền ngoài xa” là một trường hợp như vậy. Nếu như với khả năng viết rất hay về nông thôn và cuộc sống của người dân quê, Kim Lân xây dựng thành công nhân vật người vợ nhặt qua tình huống truyện độc đáo thì với phong cách truyện đậm chất tự sự-triết lí, Nguyễn Minh Châu đã khám phá ra những nghịch lí trong cuộc sống của người đàn bà làng chài. Qua cả hai tác phẩm, các tác giả đều cho ta thấy được vẻ đẹp khuất lấp của người phụ nữ Việt Nam trong những hoàn cảnh khó khăn.</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28</w:t>
      </w:r>
    </w:p>
    <w:p w:rsidR="005A6F4B" w:rsidRPr="00A05BDC" w:rsidRDefault="005A6F4B" w:rsidP="005A6F4B">
      <w:pPr>
        <w:shd w:val="clear" w:color="auto" w:fill="FFFFFF"/>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 xml:space="preserve">Nguyễn Minh Châu là nhà văn tiêu biểu cho văn học Việt Nam thời chống Mĩ, cũng là “người mở đường tinh anh và tài năng” (Nguyên Ngọc) cho công cuộc đổi mới văn học từ sau 1975. Nhà nghiên cứu hàng đầu Nga Nikulin nhận xét: “Các nhân vật của Nguyễn Minh Châu trước 1980 được Nguyễn Minh Châu tắm rửa sạch sẽ, được bao bọc trong bầu không khí vô trùng”. Ta có thể thấy điều ấy qua nhân vật Nguyệt trong “Trăng sáng”. Giai đoạn sau này, nổi bật là truyện ngắn “Chiếc thuyền ngoài xa” mang nhiều cảm hứng thế sự cùng những triết lý nhân sinh hơn. Nhưng quan điểm sáng tác của ông là “gắng đi tìm các hạt ngọc còn ẩn giấu trong bề rộng tâm hồn con người” thì </w:t>
      </w:r>
      <w:r w:rsidRPr="00A05BDC">
        <w:rPr>
          <w:rFonts w:ascii="Roboto Regular" w:hAnsi="Roboto Regular" w:cs="Arial"/>
          <w:sz w:val="36"/>
          <w:szCs w:val="36"/>
          <w:shd w:val="clear" w:color="auto" w:fill="FFFFFF"/>
        </w:rPr>
        <w:lastRenderedPageBreak/>
        <w:t>không thay đổi. Nhân vật trung tâm của tình huống truyện nghịch lý trong truyện ngắn “Chiếc thuyền ngoài xa” chính là người đàn bà hàng chài. Từ nhân vật này, nhà văn bộc lộ tấm lòng nhân đạo và gửi gắm những bức thông điệp về nghệ thuật và cuộc đời.</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tabs>
          <w:tab w:val="left" w:pos="6092"/>
        </w:tabs>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29</w:t>
      </w:r>
    </w:p>
    <w:p w:rsidR="005A6F4B" w:rsidRPr="00A05BDC" w:rsidRDefault="005A6F4B" w:rsidP="005A6F4B">
      <w:pPr>
        <w:shd w:val="clear" w:color="auto" w:fill="FFFFFF"/>
        <w:tabs>
          <w:tab w:val="left" w:pos="6092"/>
        </w:tabs>
        <w:spacing w:after="0" w:line="276" w:lineRule="auto"/>
        <w:jc w:val="both"/>
        <w:rPr>
          <w:rFonts w:ascii="Roboto Regular" w:hAnsi="Roboto Regular" w:cs="Arial"/>
          <w:sz w:val="36"/>
          <w:szCs w:val="36"/>
          <w:shd w:val="clear" w:color="auto" w:fill="FFFFFF"/>
        </w:rPr>
      </w:pPr>
      <w:r w:rsidRPr="00A05BDC">
        <w:rPr>
          <w:rFonts w:ascii="Roboto Regular" w:hAnsi="Roboto Regular" w:cs="Arial"/>
          <w:sz w:val="36"/>
          <w:szCs w:val="36"/>
          <w:shd w:val="clear" w:color="auto" w:fill="FFFFFF"/>
        </w:rPr>
        <w:t>Chiếc thuyền ngoài xa là truyện ngắn viết vào giai đoạn sáng tác thứ hai của Nguyễn Minh Châu. Cái nhìn hiện thực đa chiều giúp nhà văn khám phá đời sống con người bao gồm cả quy luật tất yếu của đời sống cùng với những sự ngẫu nhiên xảy ra trong đời sống mà người ta gọi là sự may rủi. Những khám phá của Nguyễn Minh Châu trong tác phẩm này là hiện tượng con người chấp nhận những nghịch lí của đời sống mà đáng lẽ người ta phải từ chối nó, là cảnh tăm tối, đói khổ, bấp bênh của những cư dân làng chài lưới ven các đầm phá miền Trung mà không lối thoát, là tình thương của người mẹ thể hiện bằng sự cam chịu đang hủy hoại tâm hồn đứa con,... Những khám phá đó thể hiện sự trăn trở của một nhà văn không bằng lòng với hào quang quá khứ của mình mà luôn trăn trở để tìm tòi hướng sáng tạo mới bằng tất cả lòng yêu thương con người và trách nhiệm đối với xã hội của người cầm bút.</w:t>
      </w:r>
    </w:p>
    <w:p w:rsidR="005A6F4B" w:rsidRPr="00A05BDC" w:rsidRDefault="005A6F4B" w:rsidP="005A6F4B">
      <w:pPr>
        <w:shd w:val="clear" w:color="auto" w:fill="FFFFFF"/>
        <w:tabs>
          <w:tab w:val="left" w:pos="6092"/>
        </w:tabs>
        <w:spacing w:after="0" w:line="276" w:lineRule="auto"/>
        <w:jc w:val="both"/>
        <w:rPr>
          <w:rFonts w:ascii="Roboto Regular" w:eastAsia="Times New Roman" w:hAnsi="Roboto Regular" w:cs="Arial"/>
          <w:b/>
          <w:sz w:val="36"/>
          <w:szCs w:val="36"/>
        </w:rPr>
      </w:pPr>
    </w:p>
    <w:p w:rsidR="005A6F4B" w:rsidRPr="00A05BDC" w:rsidRDefault="005A6F4B" w:rsidP="005A6F4B">
      <w:pPr>
        <w:shd w:val="clear" w:color="auto" w:fill="FFFFFF"/>
        <w:spacing w:after="0" w:line="276" w:lineRule="auto"/>
        <w:jc w:val="center"/>
        <w:rPr>
          <w:rFonts w:ascii="Roboto Regular" w:eastAsia="Times New Roman" w:hAnsi="Roboto Regular" w:cs="Arial"/>
          <w:b/>
          <w:sz w:val="36"/>
          <w:szCs w:val="36"/>
        </w:rPr>
      </w:pPr>
      <w:r w:rsidRPr="00A05BDC">
        <w:rPr>
          <w:rFonts w:ascii="Roboto Regular" w:eastAsia="Times New Roman" w:hAnsi="Roboto Regular" w:cs="Arial"/>
          <w:b/>
          <w:sz w:val="36"/>
          <w:szCs w:val="36"/>
        </w:rPr>
        <w:t>Mở bài Chiếc thuyền ngoài xa hay nhất – Mẫu 30</w:t>
      </w:r>
    </w:p>
    <w:p w:rsidR="005A6F4B" w:rsidRPr="00A05BDC" w:rsidRDefault="005A6F4B" w:rsidP="005A6F4B">
      <w:pPr>
        <w:pStyle w:val="NormalWeb"/>
        <w:shd w:val="clear" w:color="auto" w:fill="FFFFFF"/>
        <w:spacing w:before="0" w:beforeAutospacing="0" w:after="240" w:afterAutospacing="0" w:line="276" w:lineRule="auto"/>
        <w:rPr>
          <w:rFonts w:ascii="Roboto Regular" w:hAnsi="Roboto Regular" w:cs="Arial"/>
          <w:sz w:val="36"/>
          <w:szCs w:val="36"/>
        </w:rPr>
      </w:pPr>
      <w:r w:rsidRPr="00A05BDC">
        <w:rPr>
          <w:rFonts w:ascii="Roboto Regular" w:hAnsi="Roboto Regular" w:cs="Arial"/>
          <w:sz w:val="36"/>
          <w:szCs w:val="36"/>
        </w:rPr>
        <w:t>Nguyễn Minh Châu được coi là một trong những cây bút đi tiên phong của văn học Việt Nam thời kỳ đổi mới, như nhà văn Nguyên Ngọc ca ngợi: “Nguyễn Minh Châu thuộc số những nhà văn mở đường tinh anh và tài năng nhất của văn học ta hiện nay”. Sự tinh anh và tài năng của Nguyễn Minh Châu được thể hiện qua quá trình tư duy nghệ thuật ở những tác phẩm: “Người đàn bà trên chuyến tàu tốc hành”, “Bến quê”, “Bức tranh”, “Chiếc thuyền ngoài xa”…</w:t>
      </w:r>
    </w:p>
    <w:p w:rsidR="005A6F4B" w:rsidRPr="00A05BDC" w:rsidRDefault="005A6F4B" w:rsidP="005A6F4B">
      <w:pPr>
        <w:pStyle w:val="NormalWeb"/>
        <w:shd w:val="clear" w:color="auto" w:fill="FFFFFF"/>
        <w:spacing w:before="0" w:beforeAutospacing="0" w:after="240" w:afterAutospacing="0" w:line="276" w:lineRule="auto"/>
        <w:rPr>
          <w:rFonts w:ascii="Roboto Regular" w:hAnsi="Roboto Regular" w:cs="Arial"/>
          <w:sz w:val="36"/>
          <w:szCs w:val="36"/>
        </w:rPr>
      </w:pPr>
      <w:r w:rsidRPr="00A05BDC">
        <w:rPr>
          <w:rFonts w:ascii="Roboto Regular" w:hAnsi="Roboto Regular" w:cs="Arial"/>
          <w:sz w:val="36"/>
          <w:szCs w:val="36"/>
        </w:rPr>
        <w:lastRenderedPageBreak/>
        <w:t>Đặc biệt với truyện ngắn “Chiếc thuyền ngoài xa” viết năm 1983 được coi là tác phẩm xuất sắc nhất của nhà văn Nguyễn Minh Châu trong thời kỳ đổi mới văn học. Đọc tác phẩm, bên cạnh những nhân vật như nghệ sĩ Phùng, chánh án Đẩu, người đàn bà hàng chài… đã để lại trong lòng ta những ấn tượng đẹp thì phải kể đến một nhân vật nữa cũng làm ta day dứt không yên, đó là gã đàn ông hàng chài vũ phu, tàn độc.</w:t>
      </w:r>
    </w:p>
    <w:p w:rsidR="005A6F4B" w:rsidRPr="00A05BDC" w:rsidRDefault="005A6F4B" w:rsidP="005A6F4B">
      <w:pPr>
        <w:shd w:val="clear" w:color="auto" w:fill="FFFFFF"/>
        <w:spacing w:after="0" w:line="276" w:lineRule="auto"/>
        <w:jc w:val="both"/>
        <w:rPr>
          <w:rFonts w:ascii="Roboto Regular" w:eastAsia="Times New Roman" w:hAnsi="Roboto Regular" w:cs="Arial"/>
          <w:b/>
          <w:sz w:val="36"/>
          <w:szCs w:val="36"/>
        </w:rPr>
      </w:pP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4B"/>
    <w:rsid w:val="005A6F4B"/>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57C61-B904-44CB-A647-852C7A59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6056</Characters>
  <Application>Microsoft Office Word</Application>
  <DocSecurity>0</DocSecurity>
  <Lines>50</Lines>
  <Paragraphs>14</Paragraphs>
  <ScaleCrop>false</ScaleCrop>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2023-01-09T05:04:00Z</dcterms:created>
  <dcterms:modified xsi:type="dcterms:W3CDTF">2023-01-09T05:04:00Z</dcterms:modified>
</cp:coreProperties>
</file>